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57" w:rsidRPr="00385897" w:rsidRDefault="00052857" w:rsidP="000528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ATA DA 6</w:t>
      </w:r>
      <w:r w:rsidR="00962417">
        <w:rPr>
          <w:rFonts w:ascii="Times New Roman" w:hAnsi="Times New Roman" w:cs="Times New Roman"/>
          <w:b/>
        </w:rPr>
        <w:t>2</w:t>
      </w:r>
      <w:r w:rsidRPr="00385897">
        <w:rPr>
          <w:rFonts w:ascii="Times New Roman" w:hAnsi="Times New Roman" w:cs="Times New Roman"/>
          <w:b/>
        </w:rPr>
        <w:t xml:space="preserve">ª REUNIÃO PLENÁRIA ORDINÁRIA, REALIZADA EM </w:t>
      </w:r>
      <w:r w:rsidR="00962417">
        <w:rPr>
          <w:rFonts w:ascii="Times New Roman" w:hAnsi="Times New Roman" w:cs="Times New Roman"/>
          <w:b/>
        </w:rPr>
        <w:t>30 DE MAIO</w:t>
      </w:r>
      <w:r>
        <w:rPr>
          <w:rFonts w:ascii="Times New Roman" w:hAnsi="Times New Roman" w:cs="Times New Roman"/>
          <w:b/>
        </w:rPr>
        <w:t xml:space="preserve"> DE 2017</w:t>
      </w:r>
      <w:r w:rsidR="00AC4531">
        <w:rPr>
          <w:rFonts w:ascii="Times New Roman" w:hAnsi="Times New Roman" w:cs="Times New Roman"/>
          <w:b/>
        </w:rPr>
        <w:t>.</w:t>
      </w:r>
    </w:p>
    <w:tbl>
      <w:tblPr>
        <w:tblStyle w:val="Tabelacomgrad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647"/>
      </w:tblGrid>
      <w:tr w:rsidR="00052857" w:rsidRPr="00385897" w:rsidTr="00A02F77">
        <w:tc>
          <w:tcPr>
            <w:tcW w:w="675" w:type="dxa"/>
          </w:tcPr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385897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385897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385897">
              <w:rPr>
                <w:rFonts w:ascii="Times New Roman" w:hAnsi="Times New Roman" w:cs="Times New Roman"/>
              </w:rPr>
              <w:t>3</w:t>
            </w:r>
            <w:proofErr w:type="gramEnd"/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385897"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385897">
              <w:rPr>
                <w:rFonts w:ascii="Times New Roman" w:hAnsi="Times New Roman" w:cs="Times New Roman"/>
              </w:rPr>
              <w:t>5</w:t>
            </w:r>
            <w:proofErr w:type="gramEnd"/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385897">
              <w:rPr>
                <w:rFonts w:ascii="Times New Roman" w:hAnsi="Times New Roman" w:cs="Times New Roman"/>
              </w:rPr>
              <w:t>6</w:t>
            </w:r>
            <w:proofErr w:type="gramEnd"/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385897">
              <w:rPr>
                <w:rFonts w:ascii="Times New Roman" w:hAnsi="Times New Roman" w:cs="Times New Roman"/>
              </w:rPr>
              <w:t>7</w:t>
            </w:r>
            <w:proofErr w:type="gramEnd"/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385897">
              <w:rPr>
                <w:rFonts w:ascii="Times New Roman" w:hAnsi="Times New Roman" w:cs="Times New Roman"/>
              </w:rPr>
              <w:t>8</w:t>
            </w:r>
            <w:proofErr w:type="gramEnd"/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385897">
              <w:rPr>
                <w:rFonts w:ascii="Times New Roman" w:hAnsi="Times New Roman" w:cs="Times New Roman"/>
              </w:rPr>
              <w:t>9</w:t>
            </w:r>
            <w:proofErr w:type="gramEnd"/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10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11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12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13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14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15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16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17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18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19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20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21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22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23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24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25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26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27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28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29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30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31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32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33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34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35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lastRenderedPageBreak/>
              <w:t>36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37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38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39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40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41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42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43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44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45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46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47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48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49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50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51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52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53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54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55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56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57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58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59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60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61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62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63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64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65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66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67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68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69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70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71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lastRenderedPageBreak/>
              <w:t>72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73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74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75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76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77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78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79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80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81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82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83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84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85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86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87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88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89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90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91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92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93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94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95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96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97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98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99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100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101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102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103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104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105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106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107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lastRenderedPageBreak/>
              <w:t>108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109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110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111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112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113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114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115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116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117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118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119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120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121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122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123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124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125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126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127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128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129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130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131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132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133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134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135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136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137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138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139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140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141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142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143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lastRenderedPageBreak/>
              <w:t>144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145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146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147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148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149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150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151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152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153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154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155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156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157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158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159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160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161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162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163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164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165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166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167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168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169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170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171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172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173</w:t>
            </w:r>
          </w:p>
          <w:p w:rsidR="00052857" w:rsidRPr="0038589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174</w:t>
            </w:r>
          </w:p>
          <w:p w:rsidR="00052857" w:rsidRDefault="00052857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175</w:t>
            </w:r>
          </w:p>
          <w:p w:rsidR="00FB22DD" w:rsidRDefault="00FB22DD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  <w:p w:rsidR="00FB22DD" w:rsidRDefault="00FB22DD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  <w:p w:rsidR="00FB22DD" w:rsidRDefault="00FB22DD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  <w:p w:rsidR="00FB22DD" w:rsidRDefault="00FB22DD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  <w:p w:rsidR="00FB22DD" w:rsidRDefault="00FB22DD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180</w:t>
            </w:r>
          </w:p>
          <w:p w:rsidR="00FB22DD" w:rsidRDefault="00FB22DD" w:rsidP="00EA695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  <w:p w:rsidR="00F10E48" w:rsidRPr="00385897" w:rsidRDefault="00FB22DD" w:rsidP="00A02F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8647" w:type="dxa"/>
          </w:tcPr>
          <w:p w:rsidR="00C96FE5" w:rsidRPr="00FB22DD" w:rsidRDefault="00052857" w:rsidP="00387FF7">
            <w:pPr>
              <w:tabs>
                <w:tab w:val="left" w:pos="725"/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</w:pP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lastRenderedPageBreak/>
              <w:t xml:space="preserve">Aos </w:t>
            </w:r>
            <w:r w:rsidR="0096241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trinta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dias do mês de </w:t>
            </w:r>
            <w:r w:rsidR="0096241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maio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de dois mil e </w:t>
            </w:r>
            <w:r w:rsidR="00C3303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dezessete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, às 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catorze 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horas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 trinta minutos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, reuniu-se o Plenário do </w:t>
            </w:r>
            <w:r w:rsidRPr="00385897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Conselho de Arquitetura e Urbanismo de Rondônia – CAU/RO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, em sua sede localizada na Avenida Carlos Gomes, nº 501, Bairro Caiari, Porto Velho. Sob a </w:t>
            </w:r>
            <w:r w:rsidRPr="00385897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presidência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de Raísa Tavares Thomaz, 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e a participação d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os </w:t>
            </w:r>
            <w:r w:rsidRPr="00385897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conselheiros: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Pr="00BD268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Cristóvão Otero de Aguiar Araújo, Heverton Luiz Nascimento do Carmo, Stainer Barbosa </w:t>
            </w:r>
            <w:proofErr w:type="spellStart"/>
            <w:r w:rsidRPr="00BD268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Barbosa</w:t>
            </w:r>
            <w:proofErr w:type="spellEnd"/>
            <w:r w:rsidRPr="00BD268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</w:t>
            </w:r>
            <w:r w:rsidR="00962417" w:rsidRPr="00BD268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Giovani da Silva Barcel</w:t>
            </w:r>
            <w:r w:rsidR="00387FF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os</w:t>
            </w:r>
            <w:r w:rsidR="00F10E4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</w:t>
            </w:r>
            <w:r w:rsidR="00962417" w:rsidRPr="00BD268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7D5A86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Heitor Carlos Moreira Filho e </w:t>
            </w:r>
            <w:r w:rsidR="00962417" w:rsidRPr="00BD268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Roseana de Almeida Va</w:t>
            </w:r>
            <w:r w:rsidR="00387FF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sconcelos – Conselheira Federal</w:t>
            </w:r>
            <w:r w:rsidR="00AC453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. </w:t>
            </w:r>
            <w:proofErr w:type="gramStart"/>
            <w:r w:rsidRPr="00BD2684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colaboradores</w:t>
            </w:r>
            <w:proofErr w:type="gramEnd"/>
            <w:r w:rsidRPr="00BD2684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:</w:t>
            </w:r>
            <w:r w:rsidRPr="00BD268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Cássio Sousa Nascimento – Gerente Administrativo e Financeiro, Max Queinon Batista de Sousa – Gerente Técnico, </w:t>
            </w:r>
            <w:r w:rsidR="00962417" w:rsidRPr="00BD268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Audrey Faiands Carvalho Macedo</w:t>
            </w:r>
            <w:r w:rsidRPr="00BD268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 </w:t>
            </w:r>
            <w:r w:rsidR="00962417" w:rsidRPr="00BD268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Lidiane</w:t>
            </w:r>
            <w:r w:rsidR="00BD2684" w:rsidRPr="00BD268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Pereira</w:t>
            </w:r>
            <w:r w:rsidR="00962417" w:rsidRPr="00BD268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Arakaki</w:t>
            </w:r>
            <w:r w:rsidRPr="00BD268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– </w:t>
            </w:r>
            <w:r w:rsidR="00BD268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Assessora Jurídica</w:t>
            </w:r>
            <w:r w:rsidRPr="00385897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.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Pr="00385897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1. Abertura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: A presidente </w:t>
            </w:r>
            <w:r w:rsidRPr="00385897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RAÍSA TAVARES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, às 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catorze 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horas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 trinta minutos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do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dia </w:t>
            </w:r>
            <w:r w:rsidR="0096241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trinta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dias do mês de </w:t>
            </w:r>
            <w:r w:rsidR="0096241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maio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de dois mil e 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sete, iniciou a 6</w:t>
            </w:r>
            <w:r w:rsidR="0096241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2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ª Plenária Ordinária do CAU/RO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896E55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</w:t>
            </w:r>
            <w:r w:rsidRPr="00385897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2. Verificação de pauta: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 presidente </w:t>
            </w:r>
            <w:r w:rsidRPr="00385897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RAÍSA TAVARES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leu a pauta perguntou se algum dos conselheiros teria algo a incluir na pauta</w:t>
            </w:r>
            <w:r w:rsidR="00DB482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da reunião plenária ordinária</w:t>
            </w:r>
            <w:r w:rsidR="00EB4C2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 Os conselheiros presentes informaram que não tinham assuntos a serem inclusos na ordem do dia, contudo a presidente Raísa Tavares comentou que incluo dois pontos na plenária de maio</w:t>
            </w:r>
            <w:r w:rsidR="004B6AE6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. </w:t>
            </w:r>
            <w:r w:rsidRPr="00385897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 xml:space="preserve">3. </w:t>
            </w:r>
            <w:r w:rsidR="004B6AE6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Ata da 6</w:t>
            </w:r>
            <w:r w:rsidR="00962417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1</w:t>
            </w:r>
            <w:r w:rsidRPr="00760C45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ª</w:t>
            </w:r>
            <w:r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 </w:t>
            </w:r>
            <w:r w:rsidRPr="00760C45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Reunião Plenária Ordinária – </w:t>
            </w:r>
            <w:r w:rsidRPr="00410F8C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Discussão e Aprovação</w:t>
            </w:r>
            <w:r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:</w:t>
            </w:r>
            <w:r w:rsidRPr="00410F8C">
              <w:rPr>
                <w:rFonts w:ascii="Times New Roman" w:hAnsi="Times New Roman" w:cs="Times New Roman"/>
                <w:b/>
                <w:bCs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A presidente </w:t>
            </w:r>
            <w:r w:rsidRPr="004037D3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RAÍSA TAVARES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informa que a ata da reunião plenária do mês de</w:t>
            </w:r>
            <w:r w:rsidR="0096241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abril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será enviada por e-mail para leitura, apreciação e assinatura dos conselheiros. </w:t>
            </w:r>
            <w:r w:rsidRPr="00760C45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4. Comunicações – 4.1 Da Presidência, das Coordenações de Comissões e da Conselheira Federal:</w:t>
            </w:r>
            <w:r w:rsidR="00EB4C2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 presidente RAÍSA TAVARES relembrou os encaminhamentos </w:t>
            </w:r>
            <w:r w:rsidR="00F7715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levantados na última plenária ordinária, um deles diz respeito ao fortalecimento do Núcleo de Desenvolvimento Urbano dentro do Governo do Estado de Rondônia além da criação de </w:t>
            </w:r>
            <w:r w:rsidR="007E5A7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uma secretaria ou órgão </w:t>
            </w:r>
            <w:r w:rsidR="00F7715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específico para esse fim.</w:t>
            </w:r>
            <w:r w:rsidR="001E001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BE0FB9" w:rsidRPr="00166326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5.</w:t>
            </w:r>
            <w:r w:rsidR="00BE0FB9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 xml:space="preserve"> </w:t>
            </w:r>
            <w:proofErr w:type="gramStart"/>
            <w:r w:rsidR="00BE0FB9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1</w:t>
            </w:r>
            <w:proofErr w:type="gramEnd"/>
            <w:r w:rsidR="00BE0FB9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 xml:space="preserve"> </w:t>
            </w:r>
            <w:r w:rsidR="00BE0FB9" w:rsidRPr="00166326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Ordem do Dia</w:t>
            </w:r>
            <w:r w:rsidR="00BE0FB9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 xml:space="preserve">: Presidência – 5.1.1 Informes quanto ao </w:t>
            </w:r>
            <w:r w:rsidR="00BE0FB9" w:rsidRPr="00E8327C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 xml:space="preserve"> Seminário de Planejamento Urbano (CAU/RO e SEPOG</w:t>
            </w:r>
            <w:r w:rsidR="00BE0FB9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):</w:t>
            </w:r>
            <w:r w:rsidR="00BE0FB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 A presidente </w:t>
            </w:r>
            <w:r w:rsidR="001E001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Raísa Tavares </w:t>
            </w:r>
            <w:r w:rsidR="00BE0FB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iniciou a ordem do dia comentando</w:t>
            </w:r>
            <w:r w:rsidR="001E001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sobre a realização do Seminário de Planejamento Urbano em parceira com a SEPOG</w:t>
            </w:r>
            <w:r w:rsidR="00473A8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BE0FB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informando </w:t>
            </w:r>
            <w:r w:rsidR="00473A8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que o evento ocorrerá durante os dias 09 a 11 de agosto e terá a vinda dos conselheiros federais integrantes da Comissão de Política Urbana e Ambiental CPUA-CAU/BR para Porto Velho além de </w:t>
            </w:r>
            <w:r w:rsidR="007E5A7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uma possível </w:t>
            </w:r>
            <w:r w:rsidR="00473A8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apresentação de dissertações de mestrado e teses de doutorado</w:t>
            </w:r>
            <w:r w:rsidR="007E5A7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</w:t>
            </w:r>
            <w:r w:rsidR="00473A8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de palestra</w:t>
            </w:r>
            <w:r w:rsidR="00FD550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</w:t>
            </w:r>
            <w:r w:rsidR="00473A8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com o Arquiteto e Urbanista Celso Saito</w:t>
            </w:r>
            <w:r w:rsidR="00FD550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além de palestrantes sugeridos pelos conselheiros na plenária de abril e também de pessoas indicadas pela SEPOG</w:t>
            </w:r>
            <w:r w:rsidR="00473A8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 O conselheiro CRISTOVAO OTERO</w:t>
            </w:r>
            <w:r w:rsidR="007A246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pediu a palavra e comentou que </w:t>
            </w:r>
            <w:r w:rsidR="0031715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não viu com bons olhos as datas do evento citado pela presidente visto que no mesmo período haverá em Porto Velho a reunião extraordinária da Comissão de Ética e Disciplina do CAU/BR</w:t>
            </w:r>
            <w:r w:rsidR="00D27B8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 A presidente RAÍSA TAVARES respondeu que a escolha das datas do Seminário de Planejamento Urbano foi feita pelos conselheiros federais da CPUA-CAU/BR e não do CAU/RO</w:t>
            </w:r>
            <w:r w:rsidR="00FD550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, continuou informando aos presentes que o CAU/RO deve elaborar uma </w:t>
            </w:r>
            <w:r w:rsidR="00FD550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lastRenderedPageBreak/>
              <w:t>programação equilibrada para ambos os eventos que acontecerão em agosto em Rondônia</w:t>
            </w:r>
            <w:r w:rsidR="00C45836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. O conselheiro CRISTOVAO OTERO informou que a ideia inicial do evento da CED-CAU/BR é que pela parte da manhã haja algo voltado aos profissionais como palestras sobre: reserva técnica, </w:t>
            </w:r>
            <w:proofErr w:type="gramStart"/>
            <w:r w:rsidR="00C45836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ética no serviço publico</w:t>
            </w:r>
            <w:proofErr w:type="gramEnd"/>
            <w:r w:rsidR="00C45836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 entre outros e no período da tarde seja um evento interno: reunião</w:t>
            </w:r>
            <w:r w:rsidR="007E5A7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da CED-CAU/BR com a CED-CAU/RO</w:t>
            </w:r>
            <w:r w:rsidR="0061787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 o conselheiro indagou que o Conselho está realiza</w:t>
            </w:r>
            <w:r w:rsidR="0033370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n</w:t>
            </w:r>
            <w:r w:rsidR="0061787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d</w:t>
            </w:r>
            <w:r w:rsidR="0033370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o muitas atividades/eventos e que na maioria os conselheiros não estão cientes dos mesmos. A presidente RAÍSA TAVARES respondeu que </w:t>
            </w:r>
            <w:r w:rsidR="007E71B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</w:t>
            </w:r>
            <w:r w:rsidR="0033370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s </w:t>
            </w:r>
            <w:r w:rsidR="007E71B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atividades/eventos</w:t>
            </w:r>
            <w:r w:rsidR="0033370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são </w:t>
            </w:r>
            <w:r w:rsidR="007E71B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atribuições do CAU, </w:t>
            </w:r>
            <w:proofErr w:type="gramStart"/>
            <w:r w:rsidR="007E71B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são</w:t>
            </w:r>
            <w:proofErr w:type="gramEnd"/>
            <w:r w:rsidR="007E71B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parte do Planejamento Estratégico do Conselho</w:t>
            </w:r>
            <w:r w:rsidR="0010236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 acontecem de acordo com as </w:t>
            </w:r>
            <w:r w:rsidR="0033370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demandas </w:t>
            </w:r>
            <w:r w:rsidR="0010236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enviadas pelos</w:t>
            </w:r>
            <w:r w:rsidR="007E5A7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profissionais</w:t>
            </w:r>
            <w:r w:rsidR="007E71B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, </w:t>
            </w:r>
            <w:r w:rsidR="007E5A7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são </w:t>
            </w:r>
            <w:r w:rsidR="007E71B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atividades/eventos</w:t>
            </w:r>
            <w:r w:rsidR="007E5A7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10236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que tem como intuito orientar os </w:t>
            </w:r>
            <w:r w:rsidR="000C46E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arquitetos e urbanistas </w:t>
            </w:r>
            <w:r w:rsidR="007E5A7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quanto ao sistema</w:t>
            </w:r>
            <w:r w:rsidR="0010236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 ferramentas</w:t>
            </w:r>
            <w:r w:rsidR="007E5A7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 normas do Conselho</w:t>
            </w:r>
            <w:r w:rsidR="0010236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, fazendo com que o profissional </w:t>
            </w:r>
            <w:r w:rsidR="000C46E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entenda melhor a utilização de cada um e tornando mais eficaz o funcionamento do conselho. Q</w:t>
            </w:r>
            <w:r w:rsidR="0010236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uanto</w:t>
            </w:r>
            <w:r w:rsidR="007E5A7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proofErr w:type="gramStart"/>
            <w:r w:rsidR="007E5A7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as</w:t>
            </w:r>
            <w:proofErr w:type="gramEnd"/>
            <w:r w:rsidR="007E5A7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informações dos eventos</w:t>
            </w:r>
            <w:r w:rsidR="000C46E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 elas</w:t>
            </w:r>
            <w:r w:rsidR="007E5A7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são envidas por email, pelas redes sociais</w:t>
            </w:r>
            <w:r w:rsidR="000C46E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do CAU/RO e </w:t>
            </w:r>
            <w:r w:rsidR="007E5A7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todos os assessores das comissões </w:t>
            </w:r>
            <w:r w:rsidR="00E1443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sempre </w:t>
            </w:r>
            <w:r w:rsidR="007E5A7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estão cientes das atividades do Conselho</w:t>
            </w:r>
            <w:r w:rsidR="0033370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</w:t>
            </w:r>
            <w:r w:rsidR="00EA5B3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Continuou dizendo que os conselheiros mensalmente participam das reuniões das comissões e do plenário</w:t>
            </w:r>
            <w:r w:rsidR="00B74CF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 os mesmos podem estar e</w:t>
            </w:r>
            <w:r w:rsidR="0049756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ntrando em contato com a equipe</w:t>
            </w:r>
            <w:r w:rsidR="001818B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</w:t>
            </w:r>
            <w:r w:rsidR="0049756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solicitando informações quanto </w:t>
            </w:r>
            <w:proofErr w:type="gramStart"/>
            <w:r w:rsidR="0049756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</w:t>
            </w:r>
            <w:proofErr w:type="gramEnd"/>
            <w:r w:rsidR="0049756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programação de </w:t>
            </w:r>
            <w:r w:rsidR="001818B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atividades e </w:t>
            </w:r>
            <w:r w:rsidR="008E2CD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eventos</w:t>
            </w:r>
            <w:r w:rsidR="001818B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do Conselho</w:t>
            </w:r>
            <w:r w:rsidR="008E2CD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. O conselheiro CRISTOVÃO OTERO comentou que os assessores das comissões ordinárias do CAU/RO estão com uma sobrecarga de atividades, mas que mesmo assim deveriam </w:t>
            </w:r>
            <w:r w:rsidR="005F3716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comunicar</w:t>
            </w:r>
            <w:r w:rsidR="008E2CD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aos conselheiros </w:t>
            </w:r>
            <w:r w:rsidR="005F3716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d</w:t>
            </w:r>
            <w:r w:rsidR="008E2CD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os eventos a serem realizados pelo Conselho durante o mês</w:t>
            </w:r>
            <w:r w:rsidR="004E1A9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. O gerente técnico </w:t>
            </w:r>
            <w:r w:rsidR="007A363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MAX QUEINON pediu a palavra e informou que </w:t>
            </w:r>
            <w:r w:rsidR="005F3716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quanto aos eventos da CED e CPUA, </w:t>
            </w:r>
            <w:r w:rsidR="007A363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ambos os eventos serão realizados em momentos diferentes: A CPUA-CAU/BR terá reuniões com gestores municipais e estaduais no dia 08/08 e uma palestra ao público no dia 09/08 e a CED-CAU/BR terá suas reuniões e palestras nos dias 10 e 11/08.</w:t>
            </w:r>
            <w:r w:rsidR="000C7B0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Dito isto, a presidente RAÍSA TAVARES perguntou ao conselheiro Cristóvão Otero se na programação da CED-CAU/BR haverá algum momento para palestra aos profissionais. O conselheiro CRISTOVAO OTERO respondeu que não haverá palestras promovidas pela CED-CAUBR</w:t>
            </w:r>
            <w:r w:rsidR="001935A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 sim apenas reunião da comissão em Porto Velho onde ser</w:t>
            </w:r>
            <w:r w:rsidR="0054369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ão abordados alguns pontos. Dito isto, a presidente RAÍSA TAVARES informou que será encaminhado tanto para a CED quanto para a CPUA ofícios convidando ambas as comissões a virem a Rondônia</w:t>
            </w:r>
            <w:r w:rsidR="005F3716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 formalizando o que já foi conversado com as comissões</w:t>
            </w:r>
            <w:r w:rsidR="0054369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</w:t>
            </w:r>
            <w:r w:rsidR="006568D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BE0FB9" w:rsidRPr="00BE0FB9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5.1.2 Crescimento das Redes Sociais do Conselho:</w:t>
            </w:r>
            <w:r w:rsidR="00BE0FB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6568D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Dando continuidade a presidente RAÍSA TAVARES comentou aos presentes o crescimento no número de pessoas que seguem as redes sociais do Conselho, por exemplo, o faceb</w:t>
            </w:r>
            <w:r w:rsidR="00BD093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ook do Conselho no inicio tinha em média</w:t>
            </w:r>
            <w:r w:rsidR="006568D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600 seguidores</w:t>
            </w:r>
            <w:r w:rsidR="00BD093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em 2015</w:t>
            </w:r>
            <w:r w:rsidR="006568D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 em 2017 esse número aumentou para mais de 2.000 pessoas. Em relação ao instagram</w:t>
            </w:r>
            <w:r w:rsidR="00BD093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 cuja conta foi iniciada em dezembro de 2015 na semana em homenagem ao arquiteto e urbanista e</w:t>
            </w:r>
            <w:r w:rsidR="006568D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atualmente conta com mais de 2.000 pessoas</w:t>
            </w:r>
            <w:r w:rsidR="00BD093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. A presidente RAÍSA TAVARES informou da importância que esses canais </w:t>
            </w:r>
            <w:r w:rsidR="00A55AB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têm</w:t>
            </w:r>
            <w:r w:rsidR="00BD093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para </w:t>
            </w:r>
            <w:r w:rsidR="00BD093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lastRenderedPageBreak/>
              <w:t>ampliar a divulgação das ações do</w:t>
            </w:r>
            <w:r w:rsidR="0001335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Conselho e pediu aos conselheiros que ainda não seguem </w:t>
            </w:r>
            <w:r w:rsidR="00A55AB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as páginas para seguirem e compartilharem as </w:t>
            </w:r>
            <w:proofErr w:type="gramStart"/>
            <w:r w:rsidR="00A55AB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noticias</w:t>
            </w:r>
            <w:proofErr w:type="gramEnd"/>
            <w:r w:rsidR="0001335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. </w:t>
            </w:r>
            <w:r w:rsidR="00DC1D3A" w:rsidRPr="00DC1D3A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5.1.3 Eventos realizados e/ou com participação do CAU/RO no mês de maio:</w:t>
            </w:r>
            <w:r w:rsidR="00DC1D3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64372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A presidente </w:t>
            </w:r>
            <w:r w:rsidR="006A05B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RAÍSA TAVARES apresentou aos conselheiros os eventos promovidos e os que CAU/RO participou no mês de maio: visitas as prefeituras municipais apresentando a Nova Agenda Urbana tendo como representante do Conselho, o conselheiro suplente Tiago Roberto Gadelha</w:t>
            </w:r>
            <w:r w:rsidR="005F5F4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;</w:t>
            </w:r>
            <w:r w:rsidR="006A05B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fiscalização de eventos como o Rondônia Rural Show. O conselheiro HEVERTON LUIZ perguntou como foi </w:t>
            </w:r>
            <w:proofErr w:type="gramStart"/>
            <w:r w:rsidR="006A05B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</w:t>
            </w:r>
            <w:proofErr w:type="gramEnd"/>
            <w:r w:rsidR="006A05B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atuação da fiscalização nesse evento. A presidente passou a palavra ao agente de fiscalização AUDREY FAIANDS que </w:t>
            </w:r>
            <w:r w:rsidR="00D07896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informou que em conjunto com o Corpo de Bombeiros em dois dias fiscalizara</w:t>
            </w:r>
            <w:r w:rsidR="00326B2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m os estantes montados, o CAU verificando se havia responsáveis técnicos pelos espaços enquanto que a corporação interditava os locais que estavam com irregularidades</w:t>
            </w:r>
            <w:r w:rsidR="005F5F4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; </w:t>
            </w:r>
            <w:r w:rsidR="006A05B9" w:rsidRPr="006A05B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Palestra: CAU e o Novo Arquiteto e coleta biométrica dos profissionais arquitetos e urbanistas no município de Ji-Paraná</w:t>
            </w:r>
            <w:r w:rsidR="006A05B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</w:t>
            </w:r>
            <w:r w:rsidR="001D0C5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1D0C50" w:rsidRPr="001D0C5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Participação no Seminário sobre a Revisão do Plano Diretor do Município de Porto Velho</w:t>
            </w:r>
            <w:r w:rsidR="001D0C5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organizado pelo Conselho Municipal das Cidades; </w:t>
            </w:r>
            <w:r w:rsidR="001D0C50" w:rsidRPr="001D0C5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Conversa na Praça – CAU e acadêmicos conversam sobre ética e exercício profissional;</w:t>
            </w:r>
            <w:r w:rsidR="001D0C5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89753C" w:rsidRPr="0089753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Palestra: CAU e o Novo Arquiteto promovido dia 19/05 no auditório da Unir;</w:t>
            </w:r>
            <w:r w:rsidR="001C4E3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1C4E39" w:rsidRPr="001C4E3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Palestra sobre Mobiliário Urbano;</w:t>
            </w:r>
            <w:r w:rsidR="00F628E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EA2E6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Reuniões da CEFEP-CAU/RO com </w:t>
            </w:r>
            <w:r w:rsidR="00EA2E68" w:rsidRPr="00F628E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CEF-CAU/BR</w:t>
            </w:r>
            <w:r w:rsidR="00EA2E6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, Minicurso e reunião das comissões de ensino com coordenadores dos cursos de Arquitetura e Urbanismo de Rondônia. </w:t>
            </w:r>
            <w:r w:rsidR="00F628E4" w:rsidRPr="00F628E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Palestra com o Coordenador da CEF-CAU/BR José Roberto Geraldine Júnior sobre o ensino da ar</w:t>
            </w:r>
            <w:r w:rsidR="003165F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quitetura e urbanismo no Brasil. </w:t>
            </w:r>
            <w:r w:rsidR="00A87FE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O gerente técnico MAX QUEINON informou que o conselheiro e </w:t>
            </w:r>
            <w:r w:rsidR="00A87FE0" w:rsidRPr="00F628E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Coordenador da CEF-CAU/BR José Roberto Geraldine Júnior</w:t>
            </w:r>
            <w:r w:rsidR="00A87FE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 a assessora Daniele de Cássia Gondek agradeceram o convite feito pelo CAU/RO e parabenizaram o</w:t>
            </w:r>
            <w:r w:rsidR="0000215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</w:t>
            </w:r>
            <w:r w:rsidR="00A87FE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evento</w:t>
            </w:r>
            <w:r w:rsidR="0000215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</w:t>
            </w:r>
            <w:r w:rsidR="00A87FE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realizado</w:t>
            </w:r>
            <w:r w:rsidR="0000215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</w:t>
            </w:r>
            <w:r w:rsidR="00A87FE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pelo conselho. Dando continuidade, a presidente RAISA TAVARES comentou que o representante atual do </w:t>
            </w:r>
            <w:r w:rsidR="0000215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Instituto de Arquitetos do Brasil – IAB, departamento </w:t>
            </w:r>
            <w:r w:rsidR="00A87FE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R</w:t>
            </w:r>
            <w:r w:rsidR="0000215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ondônia</w:t>
            </w:r>
            <w:r w:rsidR="00A87FE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 o arquiteto e urbanista Andrews Renan</w:t>
            </w:r>
            <w:r w:rsidR="003614B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em contato com a mesma informou que alguns colegas arquitetos e urbanistas, estão interessados em montar um grupo para </w:t>
            </w:r>
            <w:r w:rsidR="0064372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reativar </w:t>
            </w:r>
            <w:r w:rsidR="003614B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o Instituto</w:t>
            </w:r>
            <w:r w:rsidR="00DC1D3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. </w:t>
            </w:r>
            <w:r w:rsidR="00DC1D3A" w:rsidRPr="00797D4C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5.</w:t>
            </w:r>
            <w:r w:rsidR="00DC1D3A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2. Origem:</w:t>
            </w:r>
            <w:r w:rsidR="00DC1D3A" w:rsidRPr="00797D4C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 xml:space="preserve"> </w:t>
            </w:r>
            <w:r w:rsidR="00DC1D3A" w:rsidRPr="00797D4C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Comissão de Ética e Disciplina </w:t>
            </w:r>
            <w:r w:rsidR="00DC1D3A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–</w:t>
            </w:r>
            <w:r w:rsidR="00DC1D3A" w:rsidRPr="00797D4C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 CED</w:t>
            </w:r>
            <w:r w:rsidR="00DC1D3A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 – 5.2.1 </w:t>
            </w:r>
            <w:r w:rsidR="00EA6959" w:rsidRPr="00DC1D3A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Proposta de reunião plenária ordinária </w:t>
            </w:r>
            <w:r w:rsidR="00900809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do CAU/RO em Ji-Paraná em 25/08:</w:t>
            </w:r>
            <w:r w:rsidR="00900809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O coordenador da comissão CRISTOVAO OTERO comentou sobre a importância </w:t>
            </w:r>
            <w:r w:rsidR="0094756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do envolvimento </w:t>
            </w:r>
            <w:r w:rsidR="00900809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dos profissionais do interior do Estado junto ao CAU/RO e com isto sugeriu uma reunião plenária ordinária do Conselho no município de Ji-Paran</w:t>
            </w:r>
            <w:r w:rsidR="00D30F2C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á, localizado na região central do Estado </w:t>
            </w:r>
            <w:r w:rsidR="00900809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no final do mês de agosto, sendo mais preciso no dia </w:t>
            </w:r>
            <w:r w:rsidR="00D30F2C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25/08 com objetivo de aproximação dos profissionais do interior as atividades do conselho. O conselheiro sugeriu que o evento seja realizado em dois períodos: pela tarde seja realizada a reunião plenária do conselho e a noite seja promovida uma palestra sobre o CAU e o Novo Arquiteto</w:t>
            </w:r>
            <w:r w:rsidR="002D3C4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. A presidente RAISA TAVARES em resposta a sugestão do conselheiro CRISTOVAO OTERO informou que </w:t>
            </w:r>
            <w:r w:rsidR="006F114C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se deve</w:t>
            </w:r>
            <w:r w:rsidR="000B249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analisar a resolução e o</w:t>
            </w:r>
            <w:r w:rsidR="006F114C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calendário eleitoral</w:t>
            </w:r>
            <w:r w:rsidR="000B249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para </w:t>
            </w:r>
            <w:r w:rsidR="000B249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lastRenderedPageBreak/>
              <w:t>ver a possibilidade da realização da</w:t>
            </w:r>
            <w:r w:rsidR="001C1131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viagem para o interior do e</w:t>
            </w:r>
            <w:r w:rsidR="002D3C4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stado</w:t>
            </w:r>
            <w:r w:rsidR="001C1131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, a presidente RAISA TAVARES solicitou para o gerente administrativo e financeiro CÁSSIO SOUSA que verifique na Resolução nº 122/2016 se há algum impedimento de realizar o plenário realizar atividades no interior em período eleitoral e sugeriu que se a reunião plenária em Ji-Paraná não puder ser realizada no final de agosto que a mesma possa ser</w:t>
            </w:r>
            <w:r w:rsidR="00E170E4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antecipada para o mês de julho</w:t>
            </w:r>
            <w:r w:rsidR="003B56E5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. Em relação </w:t>
            </w:r>
            <w:r w:rsidR="007624C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à</w:t>
            </w:r>
            <w:r w:rsidR="003B56E5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questão da eleição, a presidente RAÍSA TAVARES informou aos conselheiros presentes que </w:t>
            </w:r>
            <w:r w:rsidR="00706601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conforme a Resolução nº 122/2016 do CAU/BR</w:t>
            </w:r>
            <w:r w:rsidR="00E170E4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, os CAUs/UF</w:t>
            </w:r>
            <w:r w:rsidR="00706601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deve</w:t>
            </w:r>
            <w:r w:rsidR="00E170E4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m nomear, empregado efetivo, para assessorar a</w:t>
            </w:r>
            <w:r w:rsidR="00706601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Comissão Eleitoral </w:t>
            </w:r>
            <w:r w:rsidR="00DE021F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estadual, no</w:t>
            </w:r>
            <w:r w:rsidR="00706601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CAU/RO a funcion</w:t>
            </w:r>
            <w:r w:rsidR="0084602F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ária Mayane Lima Soares</w:t>
            </w:r>
            <w:r w:rsidR="00DE021F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foi nomeada para tal função</w:t>
            </w:r>
            <w:r w:rsidR="0084602F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, o ato de nomeação </w:t>
            </w:r>
            <w:r w:rsidR="00DE021F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já </w:t>
            </w:r>
            <w:r w:rsidR="0084602F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foi comunicado ao CAU/BR e </w:t>
            </w:r>
            <w:r w:rsidR="00DE021F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conforme </w:t>
            </w:r>
            <w:r w:rsidR="000B249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o cronograma da resolução</w:t>
            </w:r>
            <w:r w:rsidR="0084602F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será </w:t>
            </w:r>
            <w:proofErr w:type="gramStart"/>
            <w:r w:rsidR="000B249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iniciada</w:t>
            </w:r>
            <w:proofErr w:type="gramEnd"/>
            <w:r w:rsidR="000B249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a comunicação </w:t>
            </w:r>
            <w:r w:rsidR="00DE021F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aos profissionais quanto as</w:t>
            </w:r>
            <w:r w:rsidR="000B249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inscrições para a formação da </w:t>
            </w:r>
            <w:r w:rsidR="0084602F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Comissão Eleitoral</w:t>
            </w:r>
            <w:r w:rsidR="00DE021F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– CE/RO</w:t>
            </w:r>
            <w:r w:rsidR="007624C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. </w:t>
            </w:r>
            <w:r w:rsidR="0038344B" w:rsidRPr="0038344B">
              <w:rPr>
                <w:rFonts w:ascii="Times New Roman" w:hAnsi="Times New Roman" w:cs="Times New Roman"/>
                <w:b/>
                <w:bCs/>
                <w:color w:val="212121"/>
                <w:shd w:val="clear" w:color="auto" w:fill="FFFFFF"/>
              </w:rPr>
              <w:t>5</w:t>
            </w:r>
            <w:r w:rsidR="0038344B" w:rsidRPr="0038344B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.1.2 </w:t>
            </w:r>
            <w:r w:rsidR="0057109C" w:rsidRPr="0038344B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Mudança da reunião extraordinária da CED</w:t>
            </w:r>
            <w:r w:rsidR="0038344B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-CAU/BR para os dias 10 e 11/08:</w:t>
            </w:r>
            <w:r w:rsidR="005977F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Continuando a apresentação, o conselheiro CRISTOVÃO OTERO informou a todos os conselheiros presentes a alteração da reunião da CED-CAU/BR de 01 e 02 junho de 2017 para 10 e 11 de agosto de 2017 e informou ainda que foi vetada </w:t>
            </w:r>
            <w:r w:rsidR="00A91F7F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pela CED-CAU/BR </w:t>
            </w:r>
            <w:r w:rsidR="005977F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a visita </w:t>
            </w:r>
            <w:r w:rsidR="00A91F7F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técnica, pois não haveria tempo hábil para realização da mesma</w:t>
            </w:r>
            <w:r w:rsidR="005977F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, outro ponto levantado pelo conselheiro foi referente ao profissional arquiteto e urbanista autor do processo ético em análise pela CED-CAU/RO no qual solicita uma cópia na </w:t>
            </w:r>
            <w:r w:rsidR="00B856D0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íntegra do processo, o mesmo informou que despachou o documento para a presidência para dar o devido andamento </w:t>
            </w:r>
            <w:r w:rsidR="003B467E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à</w:t>
            </w:r>
            <w:r w:rsidR="00B856D0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solicitação do arquiteto e urbanista.</w:t>
            </w:r>
            <w:r w:rsidR="00894EFE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O assessor da CED-CAU/BR pediu a palavra e informou que em conversa com a assessoria da CED-CAU</w:t>
            </w:r>
            <w:r w:rsidR="00F418E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/</w:t>
            </w:r>
            <w:r w:rsidR="00894EFE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BR ficou acordado que as despesas do evento que acontecerá em Porto Velho também </w:t>
            </w:r>
            <w:r w:rsidR="00A874E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serão</w:t>
            </w:r>
            <w:r w:rsidR="00894EFE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</w:t>
            </w:r>
            <w:r w:rsidR="00A874E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divididas</w:t>
            </w:r>
            <w:r w:rsidR="00894EFE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e que o coordenador da CED-CAU/BR irá realizar palestras aos profissionais e acadêmicos de arquitetura e urbanismo.</w:t>
            </w:r>
            <w:r w:rsidR="00A874E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</w:t>
            </w:r>
            <w:r w:rsidR="00AA7B8B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5.3</w:t>
            </w:r>
            <w:r w:rsidR="00AA7B8B" w:rsidRPr="005C07BD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. Origem: </w:t>
            </w:r>
            <w:r w:rsidR="00AA7B8B" w:rsidRPr="005C07BD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Comissão de Atos Administrativos e Finanças – CAF </w:t>
            </w:r>
            <w:r w:rsidR="00AA7B8B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–</w:t>
            </w:r>
            <w:r w:rsidR="00AA7B8B" w:rsidRPr="005C07BD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 </w:t>
            </w:r>
            <w:r w:rsidR="00AA7B8B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5.3.1 </w:t>
            </w:r>
            <w:r w:rsidR="00EC3108" w:rsidRPr="00AA7B8B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Aprovação da minuta quanto ao normativo acerca d</w:t>
            </w:r>
            <w:r w:rsidR="00AA7B8B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o apoio institucional do CAU/RO:</w:t>
            </w:r>
            <w:r w:rsidR="00AA7B8B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</w:t>
            </w:r>
            <w:r w:rsidR="009A4A8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O conselheiro HEVERTON LUIZ</w:t>
            </w:r>
            <w:r w:rsidR="00A016BD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passou a palavra ao assessor da comissão, o gerente administrativo e financeiro CÁSSIO SOUSA que inicialmente apresentou aos conselheiros </w:t>
            </w:r>
            <w:proofErr w:type="gramStart"/>
            <w:r w:rsidR="00A016BD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a minuta do ato administrativo no qual regulamenta no CAU/RO a concessão de apoio institucional a atividades voltadas a arquitetura</w:t>
            </w:r>
            <w:proofErr w:type="gramEnd"/>
            <w:r w:rsidR="00A016BD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e urbanismo além de ações voltadas a assistência técnica baseado no documento elaborado pelo CAU/GO tendo como embasamento legal a resolução nº 94/2014 do CAU/BR que também trata sobre o tema. O conselheiro HEVERTON LUIZ complementou que o ato regulamentando essa atividade será </w:t>
            </w:r>
            <w:proofErr w:type="gramStart"/>
            <w:r w:rsidR="00A016BD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apreciado e votado nessa reunião</w:t>
            </w:r>
            <w:proofErr w:type="gramEnd"/>
            <w:r w:rsidR="00A016BD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e que a minuta do edital e seus anexos foram encaminhados a assessoria jurídica</w:t>
            </w:r>
            <w:r w:rsidR="00CF164F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. Dito isto, o conselheiro HEVERTON LUIZ solicitou da presidência que o tema fosse posto em votação. A presidente RAÍSA TAVARES pôs em votação o ato normativo e aprovado por unanimidade por todos os conselheiros titulares presentes. </w:t>
            </w:r>
            <w:r w:rsidR="00CF164F" w:rsidRPr="00CF164F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5.3.1 Decisão do programa de necessidades para a reforma da sede do CAU/RO:</w:t>
            </w:r>
            <w:r w:rsidR="00B87C45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O conselheiro </w:t>
            </w:r>
            <w:r w:rsidR="00B87C45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lastRenderedPageBreak/>
              <w:t>HEVERTON LUIZ iniciou</w:t>
            </w:r>
            <w:r w:rsidR="00B7476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informando que o plenário precisa definir o programa de necessidades</w:t>
            </w:r>
            <w:r w:rsidR="00512500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, partindo da ideia de que não haverá ampliação</w:t>
            </w:r>
            <w:r w:rsidR="0062187E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e</w:t>
            </w:r>
            <w:r w:rsidR="00512500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apenas o fechamento da edícula para a criação de um espaço </w:t>
            </w:r>
            <w:proofErr w:type="spellStart"/>
            <w:r w:rsidR="00512500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multieventos</w:t>
            </w:r>
            <w:proofErr w:type="spellEnd"/>
            <w:r w:rsidR="00B7476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</w:t>
            </w:r>
            <w:r w:rsidR="00512500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(reuniões plenárias, oficinas, entre outros).</w:t>
            </w:r>
            <w:r w:rsidR="00A77C9C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A presidente RAÍSA TAVARES comentou que a ideia é que a reforma e criação da nova sala de reunião seja concluída e inaugurada na semana em homenagem ao dia do arquiteto e urbanista</w:t>
            </w:r>
            <w:r w:rsidR="00F145B5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. Os conselheiros presentes deram as seguintes contribuições quanto </w:t>
            </w:r>
            <w:proofErr w:type="gramStart"/>
            <w:r w:rsidR="00F145B5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a</w:t>
            </w:r>
            <w:proofErr w:type="gramEnd"/>
            <w:r w:rsidR="00F145B5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reforma da sede do CAU/RO: criação da sala de reunião plenária, construção de passarela, </w:t>
            </w:r>
            <w:r w:rsidR="00C06DC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adequação do imóvel a pessoas com deficiência, homenagem da nova sala dando o nome de algum arquiteto e urbanista, construção de </w:t>
            </w:r>
            <w:proofErr w:type="spellStart"/>
            <w:r w:rsidR="00C06DC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gazebo</w:t>
            </w:r>
            <w:proofErr w:type="spellEnd"/>
            <w:r w:rsidR="00C06DC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, elaboração de estudo </w:t>
            </w:r>
            <w:proofErr w:type="spellStart"/>
            <w:r w:rsidR="00C06DC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luminotécnico</w:t>
            </w:r>
            <w:proofErr w:type="spellEnd"/>
            <w:r w:rsidR="00C06DC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, substituição da caixa d’água,</w:t>
            </w:r>
            <w:r w:rsidR="00843EBC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reforma das</w:t>
            </w:r>
            <w:r w:rsidR="00365041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áreas afetadas </w:t>
            </w:r>
            <w:r w:rsidR="00843EBC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por umidade e cupins, </w:t>
            </w:r>
            <w:r w:rsidR="00C06DC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criação de rede lógica, ampliação da rede de segurança e de energia elétrica, aquisição de mobiliário e adequação de banheiro para pessoas com deficiência, fechamento da nova sala</w:t>
            </w:r>
            <w:r w:rsidR="0062187E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de reunião em vidro temperado,</w:t>
            </w:r>
            <w:r w:rsidR="00C06DC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alteração do piso</w:t>
            </w:r>
            <w:r w:rsidR="00554CE3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, </w:t>
            </w:r>
            <w:r w:rsidR="0062187E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instalação de forro</w:t>
            </w:r>
            <w:r w:rsidR="00554CE3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, entre outras necessidades</w:t>
            </w:r>
            <w:r w:rsidR="00C06DC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. O conselheiro GIOVANI BARCELOS relembrou aos conselheiros que antes da realização da reforma o projeto deve ser encaminhado</w:t>
            </w:r>
            <w:r w:rsidR="0062187E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ao IPHAN para a devida análise e a presidente RAÍSA TAVARES </w:t>
            </w:r>
            <w:r w:rsidR="006E3C2B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re</w:t>
            </w:r>
            <w:r w:rsidR="0062187E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lembrou os conselheiros da necessidade da regularização da obra junto ao município. </w:t>
            </w:r>
            <w:r w:rsidR="00070B3F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Em seguida o conselheiro GIOVANI BARCELOS perguntou qual o orçamento existente para a reforma do conselho, o gerente administrativo e financeiro CÁSSIO SOUSA respondeu que para 2017, o orçamento para reparos e adequações no imóvel onde está sediado o conselho é de R$ 30.000,00 (trinta mil reais)</w:t>
            </w:r>
            <w:r w:rsidR="007D391C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, mas que irá confirmar para próxima reunião</w:t>
            </w:r>
            <w:r w:rsidR="00070B3F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. O conselheiro HEVERTON LUIZ sugeriu que a atual sala de reunião seja transformada em local par</w:t>
            </w:r>
            <w:r w:rsidR="007D391C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a atendimento aos profissionais</w:t>
            </w:r>
            <w:r w:rsidR="00754C25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.</w:t>
            </w:r>
            <w:r w:rsidR="0076290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</w:t>
            </w:r>
            <w:r w:rsidRPr="005C07BD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5.</w:t>
            </w:r>
            <w:r w:rsidR="008A6AED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4</w:t>
            </w:r>
            <w:r w:rsidRPr="005C07BD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. Origem: </w:t>
            </w:r>
            <w:r w:rsidRPr="005C07BD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Comissão de </w:t>
            </w:r>
            <w:r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Ensino, Formação e Exercício Profissional - CEFEP</w:t>
            </w:r>
            <w:r w:rsidRPr="005C07BD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–</w:t>
            </w:r>
            <w:r w:rsidRPr="005C07BD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Homologação dos registros profissionais:</w:t>
            </w:r>
            <w:r w:rsidR="00EA695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O coordenador da comissão, conselheiro STAINER BARBOSA </w:t>
            </w:r>
            <w:proofErr w:type="spellStart"/>
            <w:r w:rsidR="00EA695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BARBOSA</w:t>
            </w:r>
            <w:proofErr w:type="spellEnd"/>
            <w:r w:rsidR="00EA695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apresentou aos conselheiros presentes os acadêmicos registrados pelo CAU/RO na última reunião da comissão. Os profissionais são: </w:t>
            </w:r>
            <w:proofErr w:type="spellStart"/>
            <w:r w:rsidR="00EA695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Abda</w:t>
            </w:r>
            <w:proofErr w:type="spellEnd"/>
            <w:r w:rsidR="00EA695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Silva Souza CAU nº A131540-4; Amanda Juliana Paz Araújo CAU nº 186269-3; André Xavier Donadoni CAU nº 187325-3; Bruno Thiago Paz de Lima Alv</w:t>
            </w:r>
            <w:r w:rsidR="00A016B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es CAU nº 175412-2; </w:t>
            </w:r>
            <w:proofErr w:type="spellStart"/>
            <w:r w:rsidR="00A016B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Carpeggiane</w:t>
            </w:r>
            <w:proofErr w:type="spellEnd"/>
            <w:r w:rsidR="00A016B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P</w:t>
            </w:r>
            <w:r w:rsidR="00EA695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ereira Ferraz CAU nº 187247-8; Daniela Carneiro dos Santos CAU nº 186535-8; </w:t>
            </w:r>
            <w:proofErr w:type="spellStart"/>
            <w:r w:rsidR="00EA695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Deidson</w:t>
            </w:r>
            <w:proofErr w:type="spellEnd"/>
            <w:r w:rsidR="00EA695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Corrêa CAU nº 180461-8; Diego </w:t>
            </w:r>
            <w:proofErr w:type="spellStart"/>
            <w:r w:rsidR="00EA695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Leopoldino</w:t>
            </w:r>
            <w:proofErr w:type="spellEnd"/>
            <w:r w:rsidR="00EA695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Leite CAU nº 175429-7; Elisomildo do Carmo Brasil CAU nº 187313-0; Filipe de Sousa Schockness CAU nº 187327-0; Jesus Herlan Mesquita Coimbra CAU nº 187316-4; </w:t>
            </w:r>
            <w:r w:rsidR="00C9250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Joana Frade da Silva CAU nº 187324-5; Jorge Henrique Yamauti Komatsu CAU nº 175417-3; José Ricardo Ferreira Ribeiro CAU nº 180464-2; Mariana Lira Dias CAU nº A130745-2; Margareth Cavalcante Batista CAU nº A131697-4; Taiani de Magalhães Orejana CAU nº 187249-4; Taynara Santos Sales Saita CAU nº 187326-1</w:t>
            </w:r>
            <w:r w:rsidR="00E447F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; Thamara Athayde Teixeira CAU nº 180474-0; Viviany Gonçalves Torquato CAU nº 187248-6; Yuri </w:t>
            </w:r>
            <w:r w:rsidR="00A436B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Alencar Sampaio CAU nº 175424-6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. </w:t>
            </w:r>
            <w:r w:rsidRPr="00760C45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7.    Encerramento</w:t>
            </w:r>
            <w:r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: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Eu, 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Cássio Sousa 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lastRenderedPageBreak/>
              <w:t>Nascimento</w:t>
            </w:r>
            <w:proofErr w:type="gramStart"/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...............................................</w:t>
            </w:r>
            <w:proofErr w:type="gramEnd"/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, funcionário do CAU/RO que atuei, inclusive para lavratura desta Ata, de ordem da Presidente Raísa Tavares Thomaz. Definitivamente </w:t>
            </w:r>
            <w:proofErr w:type="gramStart"/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lida</w:t>
            </w:r>
            <w:r w:rsidR="00BD268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</w:t>
            </w:r>
            <w:proofErr w:type="gramEnd"/>
            <w:r w:rsidR="00BD268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692EF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aprovada e assinada</w:t>
            </w:r>
            <w:r w:rsidR="00BD268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por todos</w:t>
            </w:r>
            <w:r w:rsidR="00692EF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</w:t>
            </w:r>
          </w:p>
        </w:tc>
      </w:tr>
    </w:tbl>
    <w:p w:rsidR="00BD2684" w:rsidRDefault="00BD2684" w:rsidP="0005285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857" w:rsidRPr="00385897" w:rsidRDefault="00052857" w:rsidP="0005285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897">
        <w:rPr>
          <w:rFonts w:ascii="Times New Roman" w:hAnsi="Times New Roman" w:cs="Times New Roman"/>
          <w:sz w:val="24"/>
          <w:szCs w:val="24"/>
        </w:rPr>
        <w:t xml:space="preserve">Porto Velho, </w:t>
      </w:r>
      <w:r w:rsidR="003B467E">
        <w:rPr>
          <w:rFonts w:ascii="Times New Roman" w:hAnsi="Times New Roman" w:cs="Times New Roman"/>
          <w:sz w:val="24"/>
          <w:szCs w:val="24"/>
        </w:rPr>
        <w:t>30 de maio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  <w:r w:rsidRPr="0038589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052857" w:rsidRPr="00385897" w:rsidTr="00EA6959">
        <w:tc>
          <w:tcPr>
            <w:tcW w:w="4605" w:type="dxa"/>
          </w:tcPr>
          <w:p w:rsidR="00052857" w:rsidRDefault="00052857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D" w:rsidRPr="00385897" w:rsidRDefault="00FB22DD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857" w:rsidRPr="00385897" w:rsidRDefault="00052857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052857" w:rsidRPr="00385897" w:rsidRDefault="00052857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Raísa Tavares Thomaz</w:t>
            </w:r>
          </w:p>
          <w:p w:rsidR="00052857" w:rsidRPr="00385897" w:rsidRDefault="00052857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b/>
                <w:sz w:val="24"/>
                <w:szCs w:val="24"/>
              </w:rPr>
              <w:t>Presidente do CAU/RO</w:t>
            </w:r>
          </w:p>
          <w:p w:rsidR="00052857" w:rsidRPr="00385897" w:rsidRDefault="00052857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CAU nº A70879-8</w:t>
            </w:r>
          </w:p>
          <w:p w:rsidR="00052857" w:rsidRPr="00385897" w:rsidRDefault="00052857" w:rsidP="00EA6959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052857" w:rsidRDefault="00052857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D" w:rsidRDefault="00FB22DD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684" w:rsidRPr="00385897" w:rsidRDefault="00BD2684" w:rsidP="00BD2684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BD2684" w:rsidRPr="00385897" w:rsidRDefault="00F10E48" w:rsidP="00BD2684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Giovani da Silva Barcelos</w:t>
            </w:r>
          </w:p>
          <w:p w:rsidR="00BD2684" w:rsidRPr="00385897" w:rsidRDefault="00F10E48" w:rsidP="00BD2684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Vice-Presidente</w:t>
            </w:r>
          </w:p>
          <w:p w:rsidR="00052857" w:rsidRPr="00385897" w:rsidRDefault="00387FF7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F7">
              <w:rPr>
                <w:rFonts w:ascii="Times New Roman" w:hAnsi="Times New Roman" w:cs="Times New Roman"/>
                <w:sz w:val="24"/>
                <w:szCs w:val="24"/>
              </w:rPr>
              <w:t>CAU nº A38310-4</w:t>
            </w:r>
          </w:p>
        </w:tc>
      </w:tr>
      <w:tr w:rsidR="00052857" w:rsidRPr="00385897" w:rsidTr="00EA6959">
        <w:tc>
          <w:tcPr>
            <w:tcW w:w="4605" w:type="dxa"/>
          </w:tcPr>
          <w:p w:rsidR="00052857" w:rsidRDefault="00052857" w:rsidP="00EA6959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D" w:rsidRPr="00385897" w:rsidRDefault="00FB22DD" w:rsidP="00EA6959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DD8" w:rsidRPr="00385897" w:rsidRDefault="00B34DD8" w:rsidP="00B34DD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B34DD8" w:rsidRPr="00385897" w:rsidRDefault="00B34DD8" w:rsidP="00B34DD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Heitor Carlos Moreira Filho</w:t>
            </w:r>
          </w:p>
          <w:p w:rsidR="00B34DD8" w:rsidRPr="00385897" w:rsidRDefault="00B34DD8" w:rsidP="00B34DD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Conselheiro Estadual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Suplente</w:t>
            </w:r>
          </w:p>
          <w:p w:rsidR="00052857" w:rsidRPr="00385897" w:rsidRDefault="00B34DD8" w:rsidP="0032508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D8">
              <w:rPr>
                <w:rFonts w:ascii="Times New Roman" w:hAnsi="Times New Roman" w:cs="Times New Roman"/>
                <w:sz w:val="24"/>
                <w:szCs w:val="24"/>
              </w:rPr>
              <w:t>CAU nº A9939-2</w:t>
            </w:r>
          </w:p>
        </w:tc>
        <w:tc>
          <w:tcPr>
            <w:tcW w:w="4606" w:type="dxa"/>
          </w:tcPr>
          <w:p w:rsidR="00052857" w:rsidRDefault="00052857" w:rsidP="00EA6959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DD8" w:rsidRDefault="00B34DD8" w:rsidP="00B34DD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DD8" w:rsidRPr="00385897" w:rsidRDefault="00B34DD8" w:rsidP="00B34DD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B34DD8" w:rsidRPr="00385897" w:rsidRDefault="00B34DD8" w:rsidP="00B34DD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Cristóvão Otero de Aguiar Araújo</w:t>
            </w:r>
          </w:p>
          <w:p w:rsidR="00B34DD8" w:rsidRPr="00385897" w:rsidRDefault="00B34DD8" w:rsidP="00B34DD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Conselheiro Estadual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Titular</w:t>
            </w:r>
          </w:p>
          <w:p w:rsidR="00B34DD8" w:rsidRPr="00385897" w:rsidRDefault="00B34DD8" w:rsidP="00B34DD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 xml:space="preserve">CAU nº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A14730-3</w:t>
            </w:r>
          </w:p>
          <w:p w:rsidR="00052857" w:rsidRPr="00385897" w:rsidRDefault="00052857" w:rsidP="0032508B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857" w:rsidRPr="00385897" w:rsidTr="00EA6959">
        <w:tc>
          <w:tcPr>
            <w:tcW w:w="4605" w:type="dxa"/>
          </w:tcPr>
          <w:p w:rsidR="00052857" w:rsidRDefault="00052857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DD8" w:rsidRDefault="00B34DD8" w:rsidP="00B34DD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DD8" w:rsidRPr="00385897" w:rsidRDefault="00B34DD8" w:rsidP="00B34DD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B34DD8" w:rsidRPr="00385897" w:rsidRDefault="00B34DD8" w:rsidP="00B34DD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Heverton Luiz Nascimento do Carmo</w:t>
            </w:r>
          </w:p>
          <w:p w:rsidR="00B34DD8" w:rsidRPr="00385897" w:rsidRDefault="00B34DD8" w:rsidP="00B34DD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Conselheiro Estadual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Titular</w:t>
            </w:r>
          </w:p>
          <w:p w:rsidR="00052857" w:rsidRPr="00385897" w:rsidRDefault="00B34DD8" w:rsidP="0032508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 xml:space="preserve">CAU nº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A103675-0</w:t>
            </w:r>
          </w:p>
        </w:tc>
        <w:tc>
          <w:tcPr>
            <w:tcW w:w="4606" w:type="dxa"/>
          </w:tcPr>
          <w:p w:rsidR="00052857" w:rsidRDefault="00052857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DD8" w:rsidRDefault="00B34DD8" w:rsidP="00B34DD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DD8" w:rsidRPr="00385897" w:rsidRDefault="00B34DD8" w:rsidP="00B34DD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B34DD8" w:rsidRPr="00385897" w:rsidRDefault="00B34DD8" w:rsidP="00B34DD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 xml:space="preserve">Stainer Barbosa </w:t>
            </w:r>
            <w:proofErr w:type="spellStart"/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Barbosa</w:t>
            </w:r>
            <w:proofErr w:type="spellEnd"/>
          </w:p>
          <w:p w:rsidR="00B34DD8" w:rsidRPr="00385897" w:rsidRDefault="00B34DD8" w:rsidP="00B34DD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b/>
                <w:sz w:val="24"/>
                <w:szCs w:val="24"/>
              </w:rPr>
              <w:t>Conselheiro Estadual Titular</w:t>
            </w:r>
          </w:p>
          <w:p w:rsidR="00B34DD8" w:rsidRPr="00385897" w:rsidRDefault="00B34DD8" w:rsidP="00B34DD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CAU nº A83244-8</w:t>
            </w:r>
          </w:p>
          <w:p w:rsidR="00052857" w:rsidRPr="00FB22DD" w:rsidRDefault="00052857" w:rsidP="0032508B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857" w:rsidRPr="00385897" w:rsidTr="00EA6959">
        <w:tc>
          <w:tcPr>
            <w:tcW w:w="4605" w:type="dxa"/>
          </w:tcPr>
          <w:p w:rsidR="00FB22DD" w:rsidRDefault="00FB22DD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D" w:rsidRDefault="00FB22DD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684" w:rsidRDefault="00BD2684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DD8" w:rsidRPr="00385897" w:rsidRDefault="00B34DD8" w:rsidP="00B34DD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B34DD8" w:rsidRPr="00385897" w:rsidRDefault="00B34DD8" w:rsidP="00B34DD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Roseana de Almeida Vasconcelos</w:t>
            </w:r>
          </w:p>
          <w:p w:rsidR="00B34DD8" w:rsidRPr="00385897" w:rsidRDefault="00B34DD8" w:rsidP="00B34DD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Conselheira Federal do CAU/RO</w:t>
            </w:r>
          </w:p>
          <w:p w:rsidR="00B34DD8" w:rsidRDefault="00B34DD8" w:rsidP="00B34DD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 xml:space="preserve">CAU nº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A22582-7</w:t>
            </w:r>
          </w:p>
          <w:p w:rsidR="00BD2684" w:rsidRPr="00385897" w:rsidRDefault="00BD2684" w:rsidP="00B34DD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FB22DD" w:rsidRDefault="00FB22DD" w:rsidP="00FB22DD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684" w:rsidRDefault="00BD2684" w:rsidP="00FB22DD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684" w:rsidRDefault="00BD2684" w:rsidP="00BD2684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DD8" w:rsidRPr="00385897" w:rsidRDefault="00B34DD8" w:rsidP="00B34DD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B34DD8" w:rsidRPr="00385897" w:rsidRDefault="00B34DD8" w:rsidP="00B34DD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Cássio Sousa Nascimento</w:t>
            </w:r>
          </w:p>
          <w:p w:rsidR="00B34DD8" w:rsidRDefault="00B34DD8" w:rsidP="00B34DD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Gerente Administrativo e Financeiro</w:t>
            </w:r>
            <w:r w:rsidRPr="00385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CAU/RO</w:t>
            </w:r>
          </w:p>
          <w:p w:rsidR="00B34DD8" w:rsidRPr="00F10E48" w:rsidRDefault="00B34DD8" w:rsidP="00B34DD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84">
              <w:rPr>
                <w:rFonts w:ascii="Times New Roman" w:hAnsi="Times New Roman" w:cs="Times New Roman"/>
                <w:sz w:val="24"/>
                <w:szCs w:val="24"/>
              </w:rPr>
              <w:t>Mat. 850390</w:t>
            </w:r>
          </w:p>
          <w:p w:rsidR="00052857" w:rsidRPr="00385897" w:rsidRDefault="00052857" w:rsidP="00B34DD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E48" w:rsidRPr="00385897" w:rsidTr="00EA6959">
        <w:tc>
          <w:tcPr>
            <w:tcW w:w="4605" w:type="dxa"/>
          </w:tcPr>
          <w:p w:rsidR="00F10E48" w:rsidRDefault="00F10E48" w:rsidP="00F10E4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E48" w:rsidRDefault="00F10E48" w:rsidP="00F10E4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DD8" w:rsidRPr="00385897" w:rsidRDefault="00B34DD8" w:rsidP="00B34DD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B34DD8" w:rsidRPr="00385897" w:rsidRDefault="00B34DD8" w:rsidP="00B34DD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Queinon Batista de Sousa</w:t>
            </w:r>
          </w:p>
          <w:p w:rsidR="00B34DD8" w:rsidRDefault="00B34DD8" w:rsidP="00B34DD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Gerente Técnico</w:t>
            </w:r>
          </w:p>
          <w:p w:rsidR="00B34DD8" w:rsidRPr="00BD2684" w:rsidRDefault="00B34DD8" w:rsidP="00B34DD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84">
              <w:rPr>
                <w:rFonts w:ascii="Times New Roman" w:hAnsi="Times New Roman" w:cs="Times New Roman"/>
                <w:sz w:val="24"/>
                <w:szCs w:val="24"/>
              </w:rPr>
              <w:t>CAU nº A109018-6</w:t>
            </w:r>
          </w:p>
          <w:p w:rsidR="00F10E48" w:rsidRDefault="00F10E48" w:rsidP="00F10E4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F10E48" w:rsidRDefault="00F10E48" w:rsidP="00F10E4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E48" w:rsidRDefault="00F10E48" w:rsidP="00F10E4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DD8" w:rsidRPr="00385897" w:rsidRDefault="00B34DD8" w:rsidP="00B34DD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B34DD8" w:rsidRPr="00385897" w:rsidRDefault="00B34DD8" w:rsidP="00B34DD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Audrey Faiands Carvalho Macedo</w:t>
            </w:r>
          </w:p>
          <w:p w:rsidR="00B34DD8" w:rsidRDefault="00B34DD8" w:rsidP="00B34DD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Agente de Fiscalização</w:t>
            </w:r>
          </w:p>
          <w:p w:rsidR="00B34DD8" w:rsidRDefault="00B34DD8" w:rsidP="00B34DD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48">
              <w:rPr>
                <w:rFonts w:ascii="Times New Roman" w:hAnsi="Times New Roman" w:cs="Times New Roman"/>
                <w:sz w:val="24"/>
                <w:szCs w:val="24"/>
              </w:rPr>
              <w:t>CAU nº A106579-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0E48" w:rsidRDefault="00F10E48" w:rsidP="00F10E4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DD8" w:rsidRPr="00385897" w:rsidTr="00EA6959">
        <w:tc>
          <w:tcPr>
            <w:tcW w:w="4605" w:type="dxa"/>
          </w:tcPr>
          <w:p w:rsidR="0032508B" w:rsidRDefault="0032508B" w:rsidP="00B34DD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DD8" w:rsidRPr="00385897" w:rsidRDefault="00B34DD8" w:rsidP="00B34DD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B34DD8" w:rsidRDefault="00B34DD8" w:rsidP="00B34DD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69">
              <w:rPr>
                <w:rFonts w:ascii="Times New Roman" w:hAnsi="Times New Roman" w:cs="Times New Roman"/>
                <w:shd w:val="clear" w:color="auto" w:fill="FFFFFF"/>
              </w:rPr>
              <w:t>Lidiane Pereira Arakaki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34DD8" w:rsidRDefault="00B34DD8" w:rsidP="00B34DD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Assessora Jurídica do CAU/RO</w:t>
            </w:r>
          </w:p>
          <w:p w:rsidR="00B34DD8" w:rsidRDefault="00B34DD8" w:rsidP="00B34DD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05">
              <w:rPr>
                <w:rFonts w:ascii="Times New Roman" w:hAnsi="Times New Roman" w:cs="Times New Roman"/>
              </w:rPr>
              <w:t>OAB</w:t>
            </w:r>
            <w:r w:rsidRPr="004A5805">
              <w:rPr>
                <w:rFonts w:ascii="Times New Roman" w:hAnsi="Times New Roman" w:cs="Times New Roman"/>
                <w:shd w:val="clear" w:color="auto" w:fill="FFFFFF"/>
              </w:rPr>
              <w:t xml:space="preserve">/RO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nº </w:t>
            </w:r>
            <w:r w:rsidRPr="004A5805">
              <w:rPr>
                <w:rFonts w:ascii="Times New Roman" w:hAnsi="Times New Roman" w:cs="Times New Roman"/>
                <w:shd w:val="clear" w:color="auto" w:fill="FFFFFF"/>
              </w:rPr>
              <w:t>6875</w:t>
            </w:r>
          </w:p>
          <w:p w:rsidR="00B34DD8" w:rsidRDefault="00B34DD8" w:rsidP="00B34DD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Estebanez Martins Advogados Associados</w:t>
            </w:r>
          </w:p>
        </w:tc>
        <w:tc>
          <w:tcPr>
            <w:tcW w:w="4606" w:type="dxa"/>
          </w:tcPr>
          <w:p w:rsidR="00B34DD8" w:rsidRDefault="00B34DD8" w:rsidP="0032508B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857" w:rsidRDefault="00052857" w:rsidP="00052857"/>
    <w:sectPr w:rsidR="00052857" w:rsidSect="00EA6959">
      <w:headerReference w:type="default" r:id="rId8"/>
      <w:footerReference w:type="default" r:id="rId9"/>
      <w:pgSz w:w="11906" w:h="16838"/>
      <w:pgMar w:top="1701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62" w:rsidRDefault="00690B62">
      <w:pPr>
        <w:spacing w:after="0" w:line="240" w:lineRule="auto"/>
      </w:pPr>
      <w:r>
        <w:separator/>
      </w:r>
    </w:p>
  </w:endnote>
  <w:endnote w:type="continuationSeparator" w:id="0">
    <w:p w:rsidR="00690B62" w:rsidRDefault="0069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4116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A6959" w:rsidRPr="00A02F77" w:rsidRDefault="00A02F77" w:rsidP="00A02F7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02F77">
              <w:rPr>
                <w:rFonts w:ascii="Times New Roman" w:hAnsi="Times New Roman" w:cs="Times New Roman"/>
                <w:sz w:val="16"/>
                <w:szCs w:val="16"/>
              </w:rPr>
              <w:t>ATA</w:t>
            </w:r>
            <w:proofErr w:type="gramEnd"/>
            <w:r w:rsidRPr="00A02F77">
              <w:rPr>
                <w:rFonts w:ascii="Times New Roman" w:hAnsi="Times New Roman" w:cs="Times New Roman"/>
                <w:sz w:val="16"/>
                <w:szCs w:val="16"/>
              </w:rPr>
              <w:t xml:space="preserve"> DA 62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ª REUNIÃO PLENÁRIA ORDINÁRIA –</w:t>
            </w:r>
            <w:r w:rsidRPr="00A02F77">
              <w:rPr>
                <w:rFonts w:ascii="Times New Roman" w:hAnsi="Times New Roman" w:cs="Times New Roman"/>
                <w:sz w:val="16"/>
                <w:szCs w:val="16"/>
              </w:rPr>
              <w:t>30 DE MAIO DE 2017</w:t>
            </w:r>
          </w:p>
          <w:p w:rsidR="00EA6959" w:rsidRDefault="00EA6959" w:rsidP="00A02F77">
            <w:pPr>
              <w:pStyle w:val="Rodap"/>
              <w:jc w:val="right"/>
            </w:pPr>
            <w:r w:rsidRPr="00A02F77">
              <w:rPr>
                <w:rFonts w:ascii="Times New Roman" w:hAnsi="Times New Roman" w:cs="Times New Roman"/>
                <w:sz w:val="16"/>
                <w:szCs w:val="16"/>
              </w:rPr>
              <w:t xml:space="preserve">Página </w:t>
            </w:r>
            <w:r w:rsidRPr="00A02F77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A02F77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Pr="00A02F77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0628FD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6</w:t>
            </w:r>
            <w:r w:rsidRPr="00A02F77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A02F77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r w:rsidRPr="00A02F77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A02F77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Pr="00A02F77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0628FD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6</w:t>
            </w:r>
            <w:r w:rsidRPr="00A02F77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A6959" w:rsidRDefault="00EA69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62" w:rsidRDefault="00690B62">
      <w:pPr>
        <w:spacing w:after="0" w:line="240" w:lineRule="auto"/>
      </w:pPr>
      <w:r>
        <w:separator/>
      </w:r>
    </w:p>
  </w:footnote>
  <w:footnote w:type="continuationSeparator" w:id="0">
    <w:p w:rsidR="00690B62" w:rsidRDefault="0069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59" w:rsidRDefault="00EA6959">
    <w:pPr>
      <w:pStyle w:val="Cabealho"/>
    </w:pPr>
    <w:r w:rsidRPr="00CC325E"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197059FC" wp14:editId="0638E068">
          <wp:simplePos x="0" y="0"/>
          <wp:positionH relativeFrom="margin">
            <wp:posOffset>-1073150</wp:posOffset>
          </wp:positionH>
          <wp:positionV relativeFrom="margin">
            <wp:posOffset>-1078230</wp:posOffset>
          </wp:positionV>
          <wp:extent cx="7551683" cy="1008993"/>
          <wp:effectExtent l="0" t="0" r="0" b="1270"/>
          <wp:wrapNone/>
          <wp:docPr id="1" name="Imagem 1" descr="CAU-RO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O - Papel Timbrado-0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2" b="87206"/>
                  <a:stretch/>
                </pic:blipFill>
                <pic:spPr bwMode="auto">
                  <a:xfrm>
                    <a:off x="0" y="0"/>
                    <a:ext cx="7551683" cy="10089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959" w:rsidRDefault="00EA69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72DD"/>
    <w:multiLevelType w:val="hybridMultilevel"/>
    <w:tmpl w:val="9CA00BE4"/>
    <w:lvl w:ilvl="0" w:tplc="87729D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8286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CE54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2AAA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16AB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A6F8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EA90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2E41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94B4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087939"/>
    <w:multiLevelType w:val="hybridMultilevel"/>
    <w:tmpl w:val="91BA14FA"/>
    <w:lvl w:ilvl="0" w:tplc="2C7886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B66C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80AE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A2DA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9630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D036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68BC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5001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3E4B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7B4166"/>
    <w:multiLevelType w:val="hybridMultilevel"/>
    <w:tmpl w:val="6C406D20"/>
    <w:lvl w:ilvl="0" w:tplc="D8C8F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24C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14A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B6C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F80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E2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D62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A85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00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57"/>
    <w:rsid w:val="00002158"/>
    <w:rsid w:val="00013359"/>
    <w:rsid w:val="00027E86"/>
    <w:rsid w:val="00051006"/>
    <w:rsid w:val="00052857"/>
    <w:rsid w:val="000552F9"/>
    <w:rsid w:val="000628FD"/>
    <w:rsid w:val="00070B3F"/>
    <w:rsid w:val="000A4EE4"/>
    <w:rsid w:val="000B2498"/>
    <w:rsid w:val="000B2CB6"/>
    <w:rsid w:val="000B39C5"/>
    <w:rsid w:val="000C46E4"/>
    <w:rsid w:val="000C7B07"/>
    <w:rsid w:val="0010127D"/>
    <w:rsid w:val="0010236F"/>
    <w:rsid w:val="00170AB5"/>
    <w:rsid w:val="001818BC"/>
    <w:rsid w:val="001935AD"/>
    <w:rsid w:val="001C1131"/>
    <w:rsid w:val="001C4E39"/>
    <w:rsid w:val="001D0C50"/>
    <w:rsid w:val="001E0017"/>
    <w:rsid w:val="001E1C0A"/>
    <w:rsid w:val="00207E65"/>
    <w:rsid w:val="00280B12"/>
    <w:rsid w:val="00285ED0"/>
    <w:rsid w:val="002921E3"/>
    <w:rsid w:val="002D25A8"/>
    <w:rsid w:val="002D3C48"/>
    <w:rsid w:val="003165FE"/>
    <w:rsid w:val="0031715F"/>
    <w:rsid w:val="0032508B"/>
    <w:rsid w:val="00326B20"/>
    <w:rsid w:val="00333707"/>
    <w:rsid w:val="00337EEE"/>
    <w:rsid w:val="003614B7"/>
    <w:rsid w:val="0036190D"/>
    <w:rsid w:val="00365041"/>
    <w:rsid w:val="0038344B"/>
    <w:rsid w:val="00387FF7"/>
    <w:rsid w:val="003939A1"/>
    <w:rsid w:val="003947E8"/>
    <w:rsid w:val="003B467E"/>
    <w:rsid w:val="003B56E5"/>
    <w:rsid w:val="004102D7"/>
    <w:rsid w:val="0042258B"/>
    <w:rsid w:val="004347FD"/>
    <w:rsid w:val="004631D9"/>
    <w:rsid w:val="00473A8B"/>
    <w:rsid w:val="0049756C"/>
    <w:rsid w:val="004A5A9E"/>
    <w:rsid w:val="004B6AE6"/>
    <w:rsid w:val="004C6166"/>
    <w:rsid w:val="004E1667"/>
    <w:rsid w:val="004E1A9E"/>
    <w:rsid w:val="004F02A8"/>
    <w:rsid w:val="00512500"/>
    <w:rsid w:val="005132C2"/>
    <w:rsid w:val="0053479D"/>
    <w:rsid w:val="00543698"/>
    <w:rsid w:val="00554CE3"/>
    <w:rsid w:val="0057109C"/>
    <w:rsid w:val="005977F2"/>
    <w:rsid w:val="005B3A9F"/>
    <w:rsid w:val="005D7207"/>
    <w:rsid w:val="005F3716"/>
    <w:rsid w:val="005F5F48"/>
    <w:rsid w:val="0061787D"/>
    <w:rsid w:val="0062187E"/>
    <w:rsid w:val="00636610"/>
    <w:rsid w:val="00643723"/>
    <w:rsid w:val="00651BAB"/>
    <w:rsid w:val="006568DD"/>
    <w:rsid w:val="00665BFE"/>
    <w:rsid w:val="00680E23"/>
    <w:rsid w:val="00685C51"/>
    <w:rsid w:val="00690B62"/>
    <w:rsid w:val="00692EF9"/>
    <w:rsid w:val="006A05B9"/>
    <w:rsid w:val="006A2543"/>
    <w:rsid w:val="006B787C"/>
    <w:rsid w:val="006E267F"/>
    <w:rsid w:val="006E3C2B"/>
    <w:rsid w:val="006F114C"/>
    <w:rsid w:val="006F21AE"/>
    <w:rsid w:val="00701D29"/>
    <w:rsid w:val="00706601"/>
    <w:rsid w:val="00754C25"/>
    <w:rsid w:val="007624C7"/>
    <w:rsid w:val="0076290A"/>
    <w:rsid w:val="007A246A"/>
    <w:rsid w:val="007A363B"/>
    <w:rsid w:val="007C2EA6"/>
    <w:rsid w:val="007D391C"/>
    <w:rsid w:val="007D5A86"/>
    <w:rsid w:val="007E0EF9"/>
    <w:rsid w:val="007E5A7D"/>
    <w:rsid w:val="007E71B7"/>
    <w:rsid w:val="007F0E1E"/>
    <w:rsid w:val="007F1C34"/>
    <w:rsid w:val="00804A9B"/>
    <w:rsid w:val="0083635E"/>
    <w:rsid w:val="00837EB1"/>
    <w:rsid w:val="00843EBC"/>
    <w:rsid w:val="0084602F"/>
    <w:rsid w:val="00872022"/>
    <w:rsid w:val="008726C7"/>
    <w:rsid w:val="008811CD"/>
    <w:rsid w:val="00894EFE"/>
    <w:rsid w:val="0089753C"/>
    <w:rsid w:val="008A6AED"/>
    <w:rsid w:val="008B1AF5"/>
    <w:rsid w:val="008E2CDE"/>
    <w:rsid w:val="00900809"/>
    <w:rsid w:val="0094033B"/>
    <w:rsid w:val="00947568"/>
    <w:rsid w:val="00962417"/>
    <w:rsid w:val="0098268B"/>
    <w:rsid w:val="00985115"/>
    <w:rsid w:val="009A4A82"/>
    <w:rsid w:val="009B092F"/>
    <w:rsid w:val="009D485D"/>
    <w:rsid w:val="00A016BD"/>
    <w:rsid w:val="00A02F77"/>
    <w:rsid w:val="00A436BF"/>
    <w:rsid w:val="00A55ABE"/>
    <w:rsid w:val="00A77C9C"/>
    <w:rsid w:val="00A874E2"/>
    <w:rsid w:val="00A87FE0"/>
    <w:rsid w:val="00A919E2"/>
    <w:rsid w:val="00A91F7F"/>
    <w:rsid w:val="00AA21C0"/>
    <w:rsid w:val="00AA7B8B"/>
    <w:rsid w:val="00AC4531"/>
    <w:rsid w:val="00AC7A68"/>
    <w:rsid w:val="00AD769D"/>
    <w:rsid w:val="00B000D0"/>
    <w:rsid w:val="00B00F4B"/>
    <w:rsid w:val="00B34DD8"/>
    <w:rsid w:val="00B56E6F"/>
    <w:rsid w:val="00B61522"/>
    <w:rsid w:val="00B74768"/>
    <w:rsid w:val="00B74CF9"/>
    <w:rsid w:val="00B856D0"/>
    <w:rsid w:val="00B87C45"/>
    <w:rsid w:val="00BB3D63"/>
    <w:rsid w:val="00BB6695"/>
    <w:rsid w:val="00BD0938"/>
    <w:rsid w:val="00BD2684"/>
    <w:rsid w:val="00BD42B2"/>
    <w:rsid w:val="00BE0FB9"/>
    <w:rsid w:val="00BE26F1"/>
    <w:rsid w:val="00C019DF"/>
    <w:rsid w:val="00C05F28"/>
    <w:rsid w:val="00C06DC8"/>
    <w:rsid w:val="00C3303C"/>
    <w:rsid w:val="00C45836"/>
    <w:rsid w:val="00C63B31"/>
    <w:rsid w:val="00C75481"/>
    <w:rsid w:val="00C92508"/>
    <w:rsid w:val="00C96FE5"/>
    <w:rsid w:val="00CC3574"/>
    <w:rsid w:val="00CE083B"/>
    <w:rsid w:val="00CF164F"/>
    <w:rsid w:val="00CF7C71"/>
    <w:rsid w:val="00D00402"/>
    <w:rsid w:val="00D071EE"/>
    <w:rsid w:val="00D07896"/>
    <w:rsid w:val="00D27B87"/>
    <w:rsid w:val="00D30F2C"/>
    <w:rsid w:val="00D4388E"/>
    <w:rsid w:val="00D85174"/>
    <w:rsid w:val="00DA6C93"/>
    <w:rsid w:val="00DB482E"/>
    <w:rsid w:val="00DC1D3A"/>
    <w:rsid w:val="00DD6681"/>
    <w:rsid w:val="00DE021F"/>
    <w:rsid w:val="00E11352"/>
    <w:rsid w:val="00E14431"/>
    <w:rsid w:val="00E170E4"/>
    <w:rsid w:val="00E4402B"/>
    <w:rsid w:val="00E447F5"/>
    <w:rsid w:val="00E8327C"/>
    <w:rsid w:val="00EA2E68"/>
    <w:rsid w:val="00EA5B33"/>
    <w:rsid w:val="00EA6959"/>
    <w:rsid w:val="00EB4C23"/>
    <w:rsid w:val="00EC3108"/>
    <w:rsid w:val="00EE7DF2"/>
    <w:rsid w:val="00F10E48"/>
    <w:rsid w:val="00F11310"/>
    <w:rsid w:val="00F145B5"/>
    <w:rsid w:val="00F145FF"/>
    <w:rsid w:val="00F418E2"/>
    <w:rsid w:val="00F56679"/>
    <w:rsid w:val="00F628E4"/>
    <w:rsid w:val="00F738C0"/>
    <w:rsid w:val="00F7715E"/>
    <w:rsid w:val="00FA4ADA"/>
    <w:rsid w:val="00FB22DD"/>
    <w:rsid w:val="00FD550E"/>
    <w:rsid w:val="00F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57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5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52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857"/>
  </w:style>
  <w:style w:type="paragraph" w:styleId="Rodap">
    <w:name w:val="footer"/>
    <w:basedOn w:val="Normal"/>
    <w:link w:val="RodapChar"/>
    <w:uiPriority w:val="99"/>
    <w:unhideWhenUsed/>
    <w:rsid w:val="00052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857"/>
  </w:style>
  <w:style w:type="character" w:customStyle="1" w:styleId="apple-converted-space">
    <w:name w:val="apple-converted-space"/>
    <w:basedOn w:val="Fontepargpadro"/>
    <w:rsid w:val="00DA6C93"/>
  </w:style>
  <w:style w:type="character" w:styleId="nfase">
    <w:name w:val="Emphasis"/>
    <w:basedOn w:val="Fontepargpadro"/>
    <w:uiPriority w:val="20"/>
    <w:qFormat/>
    <w:rsid w:val="00DA6C9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D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A7B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57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5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52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857"/>
  </w:style>
  <w:style w:type="paragraph" w:styleId="Rodap">
    <w:name w:val="footer"/>
    <w:basedOn w:val="Normal"/>
    <w:link w:val="RodapChar"/>
    <w:uiPriority w:val="99"/>
    <w:unhideWhenUsed/>
    <w:rsid w:val="00052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857"/>
  </w:style>
  <w:style w:type="character" w:customStyle="1" w:styleId="apple-converted-space">
    <w:name w:val="apple-converted-space"/>
    <w:basedOn w:val="Fontepargpadro"/>
    <w:rsid w:val="00DA6C93"/>
  </w:style>
  <w:style w:type="character" w:styleId="nfase">
    <w:name w:val="Emphasis"/>
    <w:basedOn w:val="Fontepargpadro"/>
    <w:uiPriority w:val="20"/>
    <w:qFormat/>
    <w:rsid w:val="00DA6C9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D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A7B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56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0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64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1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07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2758</Words>
  <Characters>14894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Cássio Sousa</dc:creator>
  <cp:lastModifiedBy>Microsoft</cp:lastModifiedBy>
  <cp:revision>44</cp:revision>
  <cp:lastPrinted>2017-07-24T02:14:00Z</cp:lastPrinted>
  <dcterms:created xsi:type="dcterms:W3CDTF">2017-06-02T18:44:00Z</dcterms:created>
  <dcterms:modified xsi:type="dcterms:W3CDTF">2017-07-24T02:14:00Z</dcterms:modified>
</cp:coreProperties>
</file>