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54" w:rsidRPr="00385897" w:rsidRDefault="00C51454" w:rsidP="00C51454">
      <w:pPr>
        <w:jc w:val="center"/>
        <w:rPr>
          <w:rFonts w:ascii="Times New Roman" w:hAnsi="Times New Roman" w:cs="Times New Roman"/>
          <w:b/>
        </w:rPr>
      </w:pPr>
      <w:r w:rsidRPr="00385897">
        <w:rPr>
          <w:rFonts w:ascii="Times New Roman" w:hAnsi="Times New Roman" w:cs="Times New Roman"/>
          <w:b/>
        </w:rPr>
        <w:t>ATA DA 5</w:t>
      </w:r>
      <w:r w:rsidR="0001198D">
        <w:rPr>
          <w:rFonts w:ascii="Times New Roman" w:hAnsi="Times New Roman" w:cs="Times New Roman"/>
          <w:b/>
        </w:rPr>
        <w:t>8</w:t>
      </w:r>
      <w:r w:rsidRPr="00385897">
        <w:rPr>
          <w:rFonts w:ascii="Times New Roman" w:hAnsi="Times New Roman" w:cs="Times New Roman"/>
          <w:b/>
        </w:rPr>
        <w:t xml:space="preserve">ª REUNIÃO PLENÁRIA ORDINÁRIA, REALIZADA EM </w:t>
      </w:r>
      <w:r w:rsidR="0001198D">
        <w:rPr>
          <w:rFonts w:ascii="Times New Roman" w:hAnsi="Times New Roman" w:cs="Times New Roman"/>
          <w:b/>
        </w:rPr>
        <w:t xml:space="preserve">31 </w:t>
      </w:r>
      <w:r>
        <w:rPr>
          <w:rFonts w:ascii="Times New Roman" w:hAnsi="Times New Roman" w:cs="Times New Roman"/>
          <w:b/>
        </w:rPr>
        <w:t xml:space="preserve">DE </w:t>
      </w:r>
      <w:r w:rsidR="0001198D">
        <w:rPr>
          <w:rFonts w:ascii="Times New Roman" w:hAnsi="Times New Roman" w:cs="Times New Roman"/>
          <w:b/>
        </w:rPr>
        <w:t>JANEIRO DE 2017</w:t>
      </w:r>
      <w:r w:rsidR="00FD0461">
        <w:rPr>
          <w:rFonts w:ascii="Times New Roman" w:hAnsi="Times New Roman" w:cs="Times New Roman"/>
          <w:b/>
        </w:rPr>
        <w:t>.</w:t>
      </w: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647"/>
      </w:tblGrid>
      <w:tr w:rsidR="00C51454" w:rsidRPr="00385897" w:rsidTr="001D47AC">
        <w:tc>
          <w:tcPr>
            <w:tcW w:w="675" w:type="dxa"/>
          </w:tcPr>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1</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2</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3</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4</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5</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6</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7</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8</w:t>
            </w:r>
            <w:proofErr w:type="gramEnd"/>
          </w:p>
          <w:p w:rsidR="00C51454" w:rsidRPr="00385897" w:rsidRDefault="00C51454" w:rsidP="00AB1FDB">
            <w:pPr>
              <w:spacing w:line="360" w:lineRule="auto"/>
              <w:rPr>
                <w:rFonts w:ascii="Times New Roman" w:hAnsi="Times New Roman" w:cs="Times New Roman"/>
              </w:rPr>
            </w:pPr>
            <w:proofErr w:type="gramStart"/>
            <w:r w:rsidRPr="00385897">
              <w:rPr>
                <w:rFonts w:ascii="Times New Roman" w:hAnsi="Times New Roman" w:cs="Times New Roman"/>
              </w:rPr>
              <w:t>9</w:t>
            </w:r>
            <w:proofErr w:type="gramEnd"/>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lastRenderedPageBreak/>
              <w:t>35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39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49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59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69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lastRenderedPageBreak/>
              <w:t>71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79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89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99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lastRenderedPageBreak/>
              <w:t>107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109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119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129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139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lastRenderedPageBreak/>
              <w:t>143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149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159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169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178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lastRenderedPageBreak/>
              <w:t>179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189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199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209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lastRenderedPageBreak/>
              <w:t>215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217</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218</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219</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220</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221</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222</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223</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224</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225</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226</w:t>
            </w:r>
          </w:p>
          <w:p w:rsidR="00C51454" w:rsidRPr="00385897" w:rsidRDefault="00C51454" w:rsidP="00AB1FDB">
            <w:pPr>
              <w:spacing w:line="360" w:lineRule="auto"/>
              <w:rPr>
                <w:rFonts w:ascii="Times New Roman" w:hAnsi="Times New Roman" w:cs="Times New Roman"/>
              </w:rPr>
            </w:pPr>
            <w:r w:rsidRPr="00385897">
              <w:rPr>
                <w:rFonts w:ascii="Times New Roman" w:hAnsi="Times New Roman" w:cs="Times New Roman"/>
              </w:rPr>
              <w:t>227</w:t>
            </w:r>
          </w:p>
          <w:p w:rsidR="00C51454" w:rsidRPr="00385897" w:rsidRDefault="00C51454" w:rsidP="00260BDD">
            <w:pPr>
              <w:spacing w:line="360" w:lineRule="auto"/>
              <w:rPr>
                <w:rFonts w:ascii="Times New Roman" w:hAnsi="Times New Roman" w:cs="Times New Roman"/>
              </w:rPr>
            </w:pPr>
            <w:r w:rsidRPr="00385897">
              <w:rPr>
                <w:rFonts w:ascii="Times New Roman" w:hAnsi="Times New Roman" w:cs="Times New Roman"/>
              </w:rPr>
              <w:t>228</w:t>
            </w:r>
            <w:bookmarkStart w:id="0" w:name="_GoBack"/>
            <w:bookmarkEnd w:id="0"/>
          </w:p>
        </w:tc>
        <w:tc>
          <w:tcPr>
            <w:tcW w:w="8647" w:type="dxa"/>
          </w:tcPr>
          <w:p w:rsidR="00C51454" w:rsidRPr="00260BDD" w:rsidRDefault="001567B6" w:rsidP="00FD0461">
            <w:pPr>
              <w:tabs>
                <w:tab w:val="left" w:pos="725"/>
                <w:tab w:val="center" w:pos="4252"/>
                <w:tab w:val="right" w:pos="8504"/>
              </w:tabs>
              <w:spacing w:line="360" w:lineRule="auto"/>
              <w:jc w:val="both"/>
              <w:rPr>
                <w:rFonts w:ascii="Times New Roman" w:hAnsi="Times New Roman" w:cs="Times New Roman"/>
                <w:color w:val="212121"/>
                <w:shd w:val="clear" w:color="auto" w:fill="FFFFFF"/>
              </w:rPr>
            </w:pPr>
            <w:r w:rsidRPr="001567B6">
              <w:rPr>
                <w:rFonts w:ascii="Times New Roman" w:hAnsi="Times New Roman" w:cs="Times New Roman"/>
                <w:color w:val="212121"/>
                <w:shd w:val="clear" w:color="auto" w:fill="FFFFFF"/>
              </w:rPr>
              <w:lastRenderedPageBreak/>
              <w:t xml:space="preserve">Aos trinta e um dias do mês de janeiro de dois mil e dezessete, às quinze horas, reuniu-se o Plenário do </w:t>
            </w:r>
            <w:r w:rsidRPr="00F75895">
              <w:rPr>
                <w:rFonts w:ascii="Times New Roman" w:hAnsi="Times New Roman" w:cs="Times New Roman"/>
                <w:b/>
                <w:color w:val="212121"/>
                <w:shd w:val="clear" w:color="auto" w:fill="FFFFFF"/>
              </w:rPr>
              <w:t>Conselho de Arquitetura e Urbanismo de Rondônia – CAU/RO</w:t>
            </w:r>
            <w:r w:rsidRPr="001567B6">
              <w:rPr>
                <w:rFonts w:ascii="Times New Roman" w:hAnsi="Times New Roman" w:cs="Times New Roman"/>
                <w:color w:val="212121"/>
                <w:shd w:val="clear" w:color="auto" w:fill="FFFFFF"/>
              </w:rPr>
              <w:t xml:space="preserve">, em sua sede localizada na Avenida Carlos Gomes, nº 501, Bairro Caiari, Porto Velho. Sob a </w:t>
            </w:r>
            <w:r w:rsidRPr="00B456E6">
              <w:rPr>
                <w:rFonts w:ascii="Times New Roman" w:hAnsi="Times New Roman" w:cs="Times New Roman"/>
                <w:b/>
                <w:color w:val="212121"/>
                <w:shd w:val="clear" w:color="auto" w:fill="FFFFFF"/>
              </w:rPr>
              <w:t>presidência</w:t>
            </w:r>
            <w:r w:rsidRPr="001567B6">
              <w:rPr>
                <w:rFonts w:ascii="Times New Roman" w:hAnsi="Times New Roman" w:cs="Times New Roman"/>
                <w:color w:val="212121"/>
                <w:shd w:val="clear" w:color="auto" w:fill="FFFFFF"/>
              </w:rPr>
              <w:t xml:space="preserve"> de Raísa Tavares Thomaz, os </w:t>
            </w:r>
            <w:r w:rsidRPr="00B456E6">
              <w:rPr>
                <w:rFonts w:ascii="Times New Roman" w:hAnsi="Times New Roman" w:cs="Times New Roman"/>
                <w:b/>
                <w:color w:val="212121"/>
                <w:shd w:val="clear" w:color="auto" w:fill="FFFFFF"/>
              </w:rPr>
              <w:t>conselheiros</w:t>
            </w:r>
            <w:r w:rsidRPr="001567B6">
              <w:rPr>
                <w:rFonts w:ascii="Times New Roman" w:hAnsi="Times New Roman" w:cs="Times New Roman"/>
                <w:color w:val="212121"/>
                <w:shd w:val="clear" w:color="auto" w:fill="FFFFFF"/>
              </w:rPr>
              <w:t xml:space="preserve"> Heverton Luiz Nascimento Carmo, Cristóvão Otero de Aguiar Araújo, Stainer Barbosa</w:t>
            </w:r>
            <w:r w:rsidR="00131E9D">
              <w:rPr>
                <w:rFonts w:ascii="Times New Roman" w:hAnsi="Times New Roman" w:cs="Times New Roman"/>
                <w:color w:val="212121"/>
                <w:shd w:val="clear" w:color="auto" w:fill="FFFFFF"/>
              </w:rPr>
              <w:t xml:space="preserve"> </w:t>
            </w:r>
            <w:proofErr w:type="spellStart"/>
            <w:r w:rsidR="00131E9D">
              <w:rPr>
                <w:rFonts w:ascii="Times New Roman" w:hAnsi="Times New Roman" w:cs="Times New Roman"/>
                <w:color w:val="212121"/>
                <w:shd w:val="clear" w:color="auto" w:fill="FFFFFF"/>
              </w:rPr>
              <w:t>Barbosa</w:t>
            </w:r>
            <w:proofErr w:type="spellEnd"/>
            <w:r w:rsidRPr="001567B6">
              <w:rPr>
                <w:rFonts w:ascii="Times New Roman" w:hAnsi="Times New Roman" w:cs="Times New Roman"/>
                <w:color w:val="212121"/>
                <w:shd w:val="clear" w:color="auto" w:fill="FFFFFF"/>
              </w:rPr>
              <w:t xml:space="preserve">, Giovani da Silva Barcelos, os </w:t>
            </w:r>
            <w:r w:rsidRPr="00B456E6">
              <w:rPr>
                <w:rFonts w:ascii="Times New Roman" w:hAnsi="Times New Roman" w:cs="Times New Roman"/>
                <w:b/>
                <w:color w:val="212121"/>
                <w:shd w:val="clear" w:color="auto" w:fill="FFFFFF"/>
              </w:rPr>
              <w:t>colaboradores</w:t>
            </w:r>
            <w:r w:rsidR="00B456E6">
              <w:rPr>
                <w:rFonts w:ascii="Times New Roman" w:hAnsi="Times New Roman" w:cs="Times New Roman"/>
                <w:color w:val="212121"/>
                <w:shd w:val="clear" w:color="auto" w:fill="FFFFFF"/>
              </w:rPr>
              <w:t xml:space="preserve"> Marcelo Estebanez,</w:t>
            </w:r>
            <w:r w:rsidRPr="001567B6">
              <w:rPr>
                <w:rFonts w:ascii="Times New Roman" w:hAnsi="Times New Roman" w:cs="Times New Roman"/>
                <w:color w:val="212121"/>
                <w:shd w:val="clear" w:color="auto" w:fill="FFFFFF"/>
              </w:rPr>
              <w:t xml:space="preserve"> Assessor Jurí</w:t>
            </w:r>
            <w:r w:rsidR="00B456E6">
              <w:rPr>
                <w:rFonts w:ascii="Times New Roman" w:hAnsi="Times New Roman" w:cs="Times New Roman"/>
                <w:color w:val="212121"/>
                <w:shd w:val="clear" w:color="auto" w:fill="FFFFFF"/>
              </w:rPr>
              <w:t xml:space="preserve">dico, Cássio Sousa Nascimento, </w:t>
            </w:r>
            <w:r w:rsidRPr="001567B6">
              <w:rPr>
                <w:rFonts w:ascii="Times New Roman" w:hAnsi="Times New Roman" w:cs="Times New Roman"/>
                <w:color w:val="212121"/>
                <w:shd w:val="clear" w:color="auto" w:fill="FFFFFF"/>
              </w:rPr>
              <w:t>Gerente Administrativo e F</w:t>
            </w:r>
            <w:r w:rsidR="00B456E6">
              <w:rPr>
                <w:rFonts w:ascii="Times New Roman" w:hAnsi="Times New Roman" w:cs="Times New Roman"/>
                <w:color w:val="212121"/>
                <w:shd w:val="clear" w:color="auto" w:fill="FFFFFF"/>
              </w:rPr>
              <w:t>inanceiro e Mayane Lima Soares,</w:t>
            </w:r>
            <w:r w:rsidRPr="001567B6">
              <w:rPr>
                <w:rFonts w:ascii="Times New Roman" w:hAnsi="Times New Roman" w:cs="Times New Roman"/>
                <w:color w:val="212121"/>
                <w:shd w:val="clear" w:color="auto" w:fill="FFFFFF"/>
              </w:rPr>
              <w:t xml:space="preserve"> Assistente em Atendimento. </w:t>
            </w:r>
            <w:r w:rsidRPr="000A6302">
              <w:rPr>
                <w:rFonts w:ascii="Times New Roman" w:hAnsi="Times New Roman" w:cs="Times New Roman"/>
                <w:b/>
                <w:color w:val="212121"/>
                <w:shd w:val="clear" w:color="auto" w:fill="FFFFFF"/>
              </w:rPr>
              <w:t xml:space="preserve">1. Abertura: </w:t>
            </w:r>
            <w:r w:rsidRPr="001567B6">
              <w:rPr>
                <w:rFonts w:ascii="Times New Roman" w:hAnsi="Times New Roman" w:cs="Times New Roman"/>
                <w:color w:val="212121"/>
                <w:shd w:val="clear" w:color="auto" w:fill="FFFFFF"/>
              </w:rPr>
              <w:t xml:space="preserve">A presidente </w:t>
            </w:r>
            <w:r w:rsidRPr="008A4E24">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às quinze horas do dia trinta e um de janeiro de dois mil e dezessete, iniciou a 58ª Plenária Ordinária do CAU/RO. </w:t>
            </w:r>
            <w:r w:rsidRPr="000A6302">
              <w:rPr>
                <w:rFonts w:ascii="Times New Roman" w:hAnsi="Times New Roman" w:cs="Times New Roman"/>
                <w:b/>
                <w:color w:val="212121"/>
                <w:shd w:val="clear" w:color="auto" w:fill="FFFFFF"/>
              </w:rPr>
              <w:t>2. Verificação de pauta:</w:t>
            </w:r>
            <w:r w:rsidRPr="001567B6">
              <w:rPr>
                <w:rFonts w:ascii="Times New Roman" w:hAnsi="Times New Roman" w:cs="Times New Roman"/>
                <w:color w:val="212121"/>
                <w:shd w:val="clear" w:color="auto" w:fill="FFFFFF"/>
              </w:rPr>
              <w:t xml:space="preserve"> A presidente </w:t>
            </w:r>
            <w:r w:rsidRPr="008A4E24">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leu a pauta e perguntou se algum dos conselheiros desejaria incluir algum item para a reunião plenária. </w:t>
            </w:r>
            <w:r w:rsidRPr="000A6302">
              <w:rPr>
                <w:rFonts w:ascii="Times New Roman" w:hAnsi="Times New Roman" w:cs="Times New Roman"/>
                <w:b/>
                <w:color w:val="212121"/>
                <w:shd w:val="clear" w:color="auto" w:fill="FFFFFF"/>
              </w:rPr>
              <w:t xml:space="preserve">3. Ata da 58ª Reunião Plenária </w:t>
            </w:r>
            <w:r w:rsidR="007750E0">
              <w:rPr>
                <w:rFonts w:ascii="Times New Roman" w:hAnsi="Times New Roman" w:cs="Times New Roman"/>
                <w:b/>
                <w:color w:val="212121"/>
                <w:shd w:val="clear" w:color="auto" w:fill="FFFFFF"/>
              </w:rPr>
              <w:t>Ordinária – Leitura e Aprovação;</w:t>
            </w:r>
            <w:r w:rsidRPr="001567B6">
              <w:rPr>
                <w:rFonts w:ascii="Times New Roman" w:hAnsi="Times New Roman" w:cs="Times New Roman"/>
                <w:color w:val="212121"/>
                <w:shd w:val="clear" w:color="auto" w:fill="FFFFFF"/>
              </w:rPr>
              <w:t xml:space="preserve"> </w:t>
            </w:r>
            <w:r w:rsidR="007750E0">
              <w:rPr>
                <w:rFonts w:ascii="Times New Roman" w:hAnsi="Times New Roman" w:cs="Times New Roman"/>
                <w:color w:val="212121"/>
                <w:shd w:val="clear" w:color="auto" w:fill="FFFFFF"/>
              </w:rPr>
              <w:t>A p</w:t>
            </w:r>
            <w:r w:rsidRPr="001567B6">
              <w:rPr>
                <w:rFonts w:ascii="Times New Roman" w:hAnsi="Times New Roman" w:cs="Times New Roman"/>
                <w:color w:val="212121"/>
                <w:shd w:val="clear" w:color="auto" w:fill="FFFFFF"/>
              </w:rPr>
              <w:t xml:space="preserve">residente </w:t>
            </w:r>
            <w:r w:rsidRPr="008A4E24">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informou que as atas anteriores foram enviadas por e-mail para apreciação e assinatura dos conselheiros, os mesmos confirmaram o seu recebimento e o CAU/RO não recebeu nenhuma ressalva das atas enviadas. </w:t>
            </w:r>
            <w:r w:rsidRPr="00E43BCC">
              <w:rPr>
                <w:rFonts w:ascii="Times New Roman" w:hAnsi="Times New Roman" w:cs="Times New Roman"/>
                <w:b/>
                <w:color w:val="212121"/>
                <w:u w:val="single"/>
                <w:shd w:val="clear" w:color="auto" w:fill="FFFFFF"/>
              </w:rPr>
              <w:t>4. Comunicações – Da Presidência:</w:t>
            </w:r>
            <w:r w:rsidRPr="001567B6">
              <w:rPr>
                <w:rFonts w:ascii="Times New Roman" w:hAnsi="Times New Roman" w:cs="Times New Roman"/>
                <w:color w:val="212121"/>
                <w:shd w:val="clear" w:color="auto" w:fill="FFFFFF"/>
              </w:rPr>
              <w:t xml:space="preserve"> A presidente </w:t>
            </w:r>
            <w:r w:rsidRPr="008A4E24">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informou sobre o Anteprojeto do novo regimento geral do CAU/BR proposto em 2016 que foi enviado por ofício circular para análise da CAF, sugerindo a colaboração dos conselheiros, observando os modelos dos regimentos dos CAU/UF que estão anexos ao regimento geral. A presidente salientou que o Anteprojeto também está em forma de consulta pública para contribuição dos arquitetos e urbanistas. Outro ponto de</w:t>
            </w:r>
            <w:r w:rsidR="004057AE">
              <w:rPr>
                <w:rFonts w:ascii="Times New Roman" w:hAnsi="Times New Roman" w:cs="Times New Roman"/>
                <w:color w:val="212121"/>
                <w:shd w:val="clear" w:color="auto" w:fill="FFFFFF"/>
              </w:rPr>
              <w:t xml:space="preserve"> comunicação da presidente foi </w:t>
            </w:r>
            <w:r w:rsidRPr="001567B6">
              <w:rPr>
                <w:rFonts w:ascii="Times New Roman" w:hAnsi="Times New Roman" w:cs="Times New Roman"/>
                <w:color w:val="212121"/>
                <w:shd w:val="clear" w:color="auto" w:fill="FFFFFF"/>
              </w:rPr>
              <w:t xml:space="preserve">sobre a auditoria interna que será realizada no 1º trimestre em todos os CAU/UF pelo CAU/BR, com data provável de 13 de fevereiro para o CAU/RO, citando o que será apresentado para o auditor como os processos, o cronograma de atividades e demais documentos. O Gerente Administrativo e Financeiro, </w:t>
            </w:r>
            <w:r w:rsidRPr="008A4E24">
              <w:rPr>
                <w:rFonts w:ascii="Times New Roman" w:hAnsi="Times New Roman" w:cs="Times New Roman"/>
                <w:b/>
                <w:color w:val="212121"/>
                <w:shd w:val="clear" w:color="auto" w:fill="FFFFFF"/>
              </w:rPr>
              <w:t>CÁSSIO SOUSA</w:t>
            </w:r>
            <w:r w:rsidRPr="001567B6">
              <w:rPr>
                <w:rFonts w:ascii="Times New Roman" w:hAnsi="Times New Roman" w:cs="Times New Roman"/>
                <w:color w:val="212121"/>
                <w:shd w:val="clear" w:color="auto" w:fill="FFFFFF"/>
              </w:rPr>
              <w:t xml:space="preserve">, explanou sobre o seguinte ponto da pauta que foi o portal da transparência, normatizado por portaria, para que a sociedade em geral possa consultar as informações referentes aos Conselhos e acrescentou que a maioria dos documentos desde o exercício de 2012, do CAU/RO – diárias pagas, passagens emitidas, salário dos funcionários, contratos com empresas terceirizadas, as convocações e desistências do concurso público, o planejamento estratégico e os componentes das comissões e gestão atual – já foi inserida no site do CAU/RO para serem importadas futuramente para esse portal. A presidente, </w:t>
            </w:r>
            <w:r w:rsidRPr="008A4E24">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complementou dizendo que</w:t>
            </w:r>
            <w:r w:rsidR="00D22E55">
              <w:rPr>
                <w:rFonts w:ascii="Times New Roman" w:hAnsi="Times New Roman" w:cs="Times New Roman"/>
                <w:color w:val="212121"/>
                <w:shd w:val="clear" w:color="auto" w:fill="FFFFFF"/>
              </w:rPr>
              <w:t xml:space="preserve"> </w:t>
            </w:r>
            <w:r w:rsidRPr="001567B6">
              <w:rPr>
                <w:rFonts w:ascii="Times New Roman" w:hAnsi="Times New Roman" w:cs="Times New Roman"/>
                <w:color w:val="212121"/>
                <w:shd w:val="clear" w:color="auto" w:fill="FFFFFF"/>
              </w:rPr>
              <w:t>o portal implantado</w:t>
            </w:r>
            <w:r w:rsidR="008E691F">
              <w:rPr>
                <w:rFonts w:ascii="Times New Roman" w:hAnsi="Times New Roman" w:cs="Times New Roman"/>
                <w:color w:val="212121"/>
                <w:shd w:val="clear" w:color="auto" w:fill="FFFFFF"/>
              </w:rPr>
              <w:t xml:space="preserve"> </w:t>
            </w:r>
            <w:r w:rsidRPr="001567B6">
              <w:rPr>
                <w:rFonts w:ascii="Times New Roman" w:hAnsi="Times New Roman" w:cs="Times New Roman"/>
                <w:color w:val="212121"/>
                <w:shd w:val="clear" w:color="auto" w:fill="FFFFFF"/>
              </w:rPr>
              <w:t xml:space="preserve">recebeu destaque nacionalmente e que o CAU/BR foi convidado pelo TCU para apresentá-lo para outras instituições públicas por ter um nível de exigência muito alto. Ela informou que o CAU/BR ofereceu suporte aos CAU/UF e a equipe do CAU/RO se mobilizou e conseguiu publicar quase todas as informações necessárias que </w:t>
            </w:r>
            <w:r w:rsidRPr="001567B6">
              <w:rPr>
                <w:rFonts w:ascii="Times New Roman" w:hAnsi="Times New Roman" w:cs="Times New Roman"/>
                <w:color w:val="212121"/>
                <w:shd w:val="clear" w:color="auto" w:fill="FFFFFF"/>
              </w:rPr>
              <w:lastRenderedPageBreak/>
              <w:t xml:space="preserve">serão importadas para o portal da transparência pelo CAU/BR que, posteriormente, disponibilizará senha para que os próprios CAU/UF possam atualizá-lo. A presidente aproveitou o ensejo para comunicar a mudança no layout do site entre os meses de abril e maio de 2017. A Presidente retomou o tema sobre as informações que foram publicadas e destacou que foram inseridos os relatórios de fiscalização, os relatórios financeiros e toda a documentação referente às ações que foram realizadas desde o ano de fundação para que, assim, seja mantida uma séria histórica e a sociedade possa enxergar a evolução do Conselho. No último tópico da pauta, sobre a dívida ativa, a palavra foi passada ao assessor jurídico </w:t>
            </w:r>
            <w:r w:rsidRPr="008E691F">
              <w:rPr>
                <w:rFonts w:ascii="Times New Roman" w:hAnsi="Times New Roman" w:cs="Times New Roman"/>
                <w:b/>
                <w:color w:val="212121"/>
                <w:shd w:val="clear" w:color="auto" w:fill="FFFFFF"/>
              </w:rPr>
              <w:t>MARCELO ESTEBANEZ</w:t>
            </w:r>
            <w:r w:rsidRPr="001567B6">
              <w:rPr>
                <w:rFonts w:ascii="Times New Roman" w:hAnsi="Times New Roman" w:cs="Times New Roman"/>
                <w:color w:val="212121"/>
                <w:shd w:val="clear" w:color="auto" w:fill="FFFFFF"/>
              </w:rPr>
              <w:t xml:space="preserve"> que informou que será articulado um encontro para tratar do assunto entre assessores jurídicos dos CAU/UF, sugerido pelo procurador jurídico do CAU/MS, em face à dificuldade de alguns conselhos no país na execução fiscal. O assessor jurídico do CAU/RO acrescentou que em 2012 foram registrados 12 casos de inadimplência no estado e que atualmente o número é muito maior e por conta dessa realidade, que também é a de muitos estados, foi proposto um evento em Campo Grande nos dias 13 e 14 de fevereiro para discutir sobre essa pauta, organizado pelos próprios assessores, sem apoio do CAU/BR. Serão dois dias em que os assessores tentarão chegar a um consenso sobre como agir quanto à aplicação das notificações, lançamentos na dívida ativa. Foi confirmada a participação de 70% dos procuradores jurídicos dos CAU/UF, dentre eles os dos maiores CAU/UF que irão contribuir com a experiência no assunto. A presidente completou que foi feito um levantamento nas fer</w:t>
            </w:r>
            <w:r w:rsidR="00EC5E54">
              <w:rPr>
                <w:rFonts w:ascii="Times New Roman" w:hAnsi="Times New Roman" w:cs="Times New Roman"/>
                <w:color w:val="212121"/>
                <w:shd w:val="clear" w:color="auto" w:fill="FFFFFF"/>
              </w:rPr>
              <w:t>ramentas utilizadas pelo CAU/RO:</w:t>
            </w:r>
            <w:r w:rsidRPr="001567B6">
              <w:rPr>
                <w:rFonts w:ascii="Times New Roman" w:hAnsi="Times New Roman" w:cs="Times New Roman"/>
                <w:color w:val="212121"/>
                <w:shd w:val="clear" w:color="auto" w:fill="FFFFFF"/>
              </w:rPr>
              <w:t xml:space="preserve"> IGEO e SICCAU dos profissionais inadimplentes para que não houvesse divergência na lista de arquitetos </w:t>
            </w:r>
            <w:r w:rsidR="00EC5E54">
              <w:rPr>
                <w:rFonts w:ascii="Times New Roman" w:hAnsi="Times New Roman" w:cs="Times New Roman"/>
                <w:color w:val="212121"/>
                <w:shd w:val="clear" w:color="auto" w:fill="FFFFFF"/>
              </w:rPr>
              <w:t>a</w:t>
            </w:r>
            <w:r w:rsidRPr="001567B6">
              <w:rPr>
                <w:rFonts w:ascii="Times New Roman" w:hAnsi="Times New Roman" w:cs="Times New Roman"/>
                <w:color w:val="212121"/>
                <w:shd w:val="clear" w:color="auto" w:fill="FFFFFF"/>
              </w:rPr>
              <w:t xml:space="preserve"> serem </w:t>
            </w:r>
            <w:proofErr w:type="gramStart"/>
            <w:r w:rsidRPr="001567B6">
              <w:rPr>
                <w:rFonts w:ascii="Times New Roman" w:hAnsi="Times New Roman" w:cs="Times New Roman"/>
                <w:color w:val="212121"/>
                <w:shd w:val="clear" w:color="auto" w:fill="FFFFFF"/>
              </w:rPr>
              <w:t>notificados</w:t>
            </w:r>
            <w:r w:rsidR="00EC5E54">
              <w:rPr>
                <w:rFonts w:ascii="Times New Roman" w:hAnsi="Times New Roman" w:cs="Times New Roman"/>
                <w:color w:val="212121"/>
                <w:shd w:val="clear" w:color="auto" w:fill="FFFFFF"/>
              </w:rPr>
              <w:t>,</w:t>
            </w:r>
            <w:r w:rsidRPr="001567B6">
              <w:rPr>
                <w:rFonts w:ascii="Times New Roman" w:hAnsi="Times New Roman" w:cs="Times New Roman"/>
                <w:color w:val="212121"/>
                <w:shd w:val="clear" w:color="auto" w:fill="FFFFFF"/>
              </w:rPr>
              <w:t xml:space="preserve"> </w:t>
            </w:r>
            <w:r w:rsidR="00EC5E54">
              <w:rPr>
                <w:rFonts w:ascii="Times New Roman" w:hAnsi="Times New Roman" w:cs="Times New Roman"/>
                <w:color w:val="212121"/>
                <w:shd w:val="clear" w:color="auto" w:fill="FFFFFF"/>
              </w:rPr>
              <w:t>as cobranças amigáveis</w:t>
            </w:r>
            <w:proofErr w:type="gramEnd"/>
            <w:r w:rsidRPr="001567B6">
              <w:rPr>
                <w:rFonts w:ascii="Times New Roman" w:hAnsi="Times New Roman" w:cs="Times New Roman"/>
                <w:color w:val="212121"/>
                <w:shd w:val="clear" w:color="auto" w:fill="FFFFFF"/>
              </w:rPr>
              <w:t xml:space="preserve"> foram feitas e quem não respondeu foi </w:t>
            </w:r>
            <w:r w:rsidR="004057AE">
              <w:rPr>
                <w:rFonts w:ascii="Times New Roman" w:hAnsi="Times New Roman" w:cs="Times New Roman"/>
                <w:color w:val="212121"/>
                <w:shd w:val="clear" w:color="auto" w:fill="FFFFFF"/>
              </w:rPr>
              <w:t>notificado pelo agente de fiscalização</w:t>
            </w:r>
            <w:r w:rsidRPr="001567B6">
              <w:rPr>
                <w:rFonts w:ascii="Times New Roman" w:hAnsi="Times New Roman" w:cs="Times New Roman"/>
                <w:color w:val="212121"/>
                <w:shd w:val="clear" w:color="auto" w:fill="FFFFFF"/>
              </w:rPr>
              <w:t>, apareceram outras demandas – a exemplo de profissionais que faleceram e, por equívoco, foram notificados – surgindo a duvida sobre como lidar com a contestação das famílias desses profissionais, assunto que também será discutido no encontro dos procuradores dos CAU/UF para se criar uma estratégica a ser adotada pelos Conselhos nesses casos. A presidente ressaltou que as notificações devem continuar sendo aplicadas, tendo em vista a sua responsabilidade como o</w:t>
            </w:r>
            <w:r w:rsidR="00936DE9">
              <w:rPr>
                <w:rFonts w:ascii="Times New Roman" w:hAnsi="Times New Roman" w:cs="Times New Roman"/>
                <w:color w:val="212121"/>
                <w:shd w:val="clear" w:color="auto" w:fill="FFFFFF"/>
              </w:rPr>
              <w:t xml:space="preserve">rdenadora de despesas perante os órgãos de controle interno </w:t>
            </w:r>
            <w:r w:rsidRPr="001567B6">
              <w:rPr>
                <w:rFonts w:ascii="Times New Roman" w:hAnsi="Times New Roman" w:cs="Times New Roman"/>
                <w:color w:val="212121"/>
                <w:shd w:val="clear" w:color="auto" w:fill="FFFFFF"/>
              </w:rPr>
              <w:t xml:space="preserve">e informou aos conselheiros que a participação do CAU/RO em relação ao custo no encontro de assessores e procuradores dos CAU/UF será somente o de passagem e diária para enviar o representante do Conselho, por conta de o CAU/MS já possuir toda estrutura que comporte a realização do evento. A presidente, </w:t>
            </w:r>
            <w:r w:rsidRPr="008B5887">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finalizou dizendo que as deliberações no evento com os assessores serão apresentadas na próxima plenária. </w:t>
            </w:r>
            <w:r w:rsidR="00E43BCC">
              <w:rPr>
                <w:rFonts w:ascii="Times New Roman" w:hAnsi="Times New Roman" w:cs="Times New Roman"/>
                <w:b/>
                <w:color w:val="212121"/>
                <w:u w:val="single"/>
                <w:shd w:val="clear" w:color="auto" w:fill="FFFFFF"/>
              </w:rPr>
              <w:t xml:space="preserve">5. Ordem do dia </w:t>
            </w:r>
            <w:r w:rsidR="00E43BCC" w:rsidRPr="00E43BCC">
              <w:rPr>
                <w:rFonts w:ascii="Times New Roman" w:hAnsi="Times New Roman" w:cs="Times New Roman"/>
                <w:color w:val="212121"/>
                <w:u w:val="single"/>
                <w:shd w:val="clear" w:color="auto" w:fill="FFFFFF"/>
              </w:rPr>
              <w:t>-</w:t>
            </w:r>
            <w:r w:rsidRPr="00E43BCC">
              <w:rPr>
                <w:rFonts w:ascii="Times New Roman" w:hAnsi="Times New Roman" w:cs="Times New Roman"/>
                <w:color w:val="212121"/>
                <w:u w:val="single"/>
                <w:shd w:val="clear" w:color="auto" w:fill="FFFFFF"/>
              </w:rPr>
              <w:t xml:space="preserve"> </w:t>
            </w:r>
            <w:r w:rsidRPr="008B5887">
              <w:rPr>
                <w:rFonts w:ascii="Times New Roman" w:hAnsi="Times New Roman" w:cs="Times New Roman"/>
                <w:b/>
                <w:color w:val="212121"/>
                <w:u w:val="single"/>
                <w:shd w:val="clear" w:color="auto" w:fill="FFFFFF"/>
              </w:rPr>
              <w:t xml:space="preserve">5.1. Origem: </w:t>
            </w:r>
            <w:r w:rsidRPr="00DC7374">
              <w:rPr>
                <w:rFonts w:ascii="Times New Roman" w:hAnsi="Times New Roman" w:cs="Times New Roman"/>
                <w:b/>
                <w:color w:val="212121"/>
                <w:u w:val="single"/>
                <w:shd w:val="clear" w:color="auto" w:fill="FFFFFF"/>
              </w:rPr>
              <w:t>Presidência - Composição das Comissões Ordinárias;</w:t>
            </w:r>
            <w:r w:rsidRPr="001567B6">
              <w:rPr>
                <w:rFonts w:ascii="Times New Roman" w:hAnsi="Times New Roman" w:cs="Times New Roman"/>
                <w:color w:val="212121"/>
                <w:shd w:val="clear" w:color="auto" w:fill="FFFFFF"/>
              </w:rPr>
              <w:t xml:space="preserve"> A presidente </w:t>
            </w:r>
            <w:r w:rsidRPr="008B5887">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começou propondo manter os mesmos membros nas comissões e o conselheiro </w:t>
            </w:r>
            <w:r w:rsidRPr="008B5887">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enfatizou a observância do regimento interno quanto à escolha dos membros na </w:t>
            </w:r>
            <w:r w:rsidRPr="001567B6">
              <w:rPr>
                <w:rFonts w:ascii="Times New Roman" w:hAnsi="Times New Roman" w:cs="Times New Roman"/>
                <w:color w:val="212121"/>
                <w:shd w:val="clear" w:color="auto" w:fill="FFFFFF"/>
              </w:rPr>
              <w:lastRenderedPageBreak/>
              <w:t xml:space="preserve">primeira plenária de todo ano para que o CAU/RO acompanhe os outros Conselhos no país. O coordenador da CED, o conselheiro </w:t>
            </w:r>
            <w:r w:rsidRPr="008B5887">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disse que se mantendo a frente da comissão dará continuidade aos trabalhos desenvolvidos nos dois anos anteriores e destacou que em 2017, ano de fechamento de gestão, irá cobrar maior participação dos assessores nas reuniões, a presidente disse que neste ano será definido calendário com as datas não só das plenárias como também das comissões ordinárias para que todos possam se planejar e participar das reuniões. Por fim, a presidente perguntou aos atuais coordenadores da CAF, o conselheiro </w:t>
            </w:r>
            <w:r w:rsidRPr="008B5887">
              <w:rPr>
                <w:rFonts w:ascii="Times New Roman" w:hAnsi="Times New Roman" w:cs="Times New Roman"/>
                <w:b/>
                <w:color w:val="212121"/>
                <w:shd w:val="clear" w:color="auto" w:fill="FFFFFF"/>
              </w:rPr>
              <w:t>HEVERTON CARMO</w:t>
            </w:r>
            <w:r w:rsidRPr="001567B6">
              <w:rPr>
                <w:rFonts w:ascii="Times New Roman" w:hAnsi="Times New Roman" w:cs="Times New Roman"/>
                <w:color w:val="212121"/>
                <w:shd w:val="clear" w:color="auto" w:fill="FFFFFF"/>
              </w:rPr>
              <w:t xml:space="preserve">, da CED, o conselheiro </w:t>
            </w:r>
            <w:r w:rsidRPr="008B5887">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e da CEFEP, o conselheiro </w:t>
            </w:r>
            <w:r w:rsidR="00936DE9">
              <w:rPr>
                <w:rFonts w:ascii="Times New Roman" w:hAnsi="Times New Roman" w:cs="Times New Roman"/>
                <w:b/>
                <w:color w:val="212121"/>
                <w:shd w:val="clear" w:color="auto" w:fill="FFFFFF"/>
              </w:rPr>
              <w:t>STAINER BARBOSA</w:t>
            </w:r>
            <w:r w:rsidRPr="001567B6">
              <w:rPr>
                <w:rFonts w:ascii="Times New Roman" w:hAnsi="Times New Roman" w:cs="Times New Roman"/>
                <w:color w:val="212121"/>
                <w:shd w:val="clear" w:color="auto" w:fill="FFFFFF"/>
              </w:rPr>
              <w:t xml:space="preserve"> se eles </w:t>
            </w:r>
            <w:r w:rsidR="00800DF6">
              <w:rPr>
                <w:rFonts w:ascii="Times New Roman" w:hAnsi="Times New Roman" w:cs="Times New Roman"/>
                <w:color w:val="212121"/>
                <w:shd w:val="clear" w:color="auto" w:fill="FFFFFF"/>
              </w:rPr>
              <w:t xml:space="preserve">continuarão nas coordenações de suas respectivas comissões </w:t>
            </w:r>
            <w:r w:rsidRPr="001567B6">
              <w:rPr>
                <w:rFonts w:ascii="Times New Roman" w:hAnsi="Times New Roman" w:cs="Times New Roman"/>
                <w:color w:val="212121"/>
                <w:shd w:val="clear" w:color="auto" w:fill="FFFFFF"/>
              </w:rPr>
              <w:t xml:space="preserve">e todos concordaram. </w:t>
            </w:r>
            <w:r w:rsidRPr="00DC7374">
              <w:rPr>
                <w:rFonts w:ascii="Times New Roman" w:hAnsi="Times New Roman" w:cs="Times New Roman"/>
                <w:b/>
                <w:color w:val="212121"/>
                <w:u w:val="single"/>
                <w:shd w:val="clear" w:color="auto" w:fill="FFFFFF"/>
              </w:rPr>
              <w:t>Calendário CAU/RO 2017;</w:t>
            </w:r>
            <w:r w:rsidRPr="001567B6">
              <w:rPr>
                <w:rFonts w:ascii="Times New Roman" w:hAnsi="Times New Roman" w:cs="Times New Roman"/>
                <w:color w:val="212121"/>
                <w:shd w:val="clear" w:color="auto" w:fill="FFFFFF"/>
              </w:rPr>
              <w:t xml:space="preserve"> A presidente anunciou que preparou uma minuta do calendário de 2017 com a definição das </w:t>
            </w:r>
            <w:r w:rsidR="00800DF6">
              <w:rPr>
                <w:rFonts w:ascii="Times New Roman" w:hAnsi="Times New Roman" w:cs="Times New Roman"/>
                <w:color w:val="212121"/>
                <w:shd w:val="clear" w:color="auto" w:fill="FFFFFF"/>
              </w:rPr>
              <w:t xml:space="preserve">datas das plenárias ordinárias: </w:t>
            </w:r>
            <w:r w:rsidRPr="001567B6">
              <w:rPr>
                <w:rFonts w:ascii="Times New Roman" w:hAnsi="Times New Roman" w:cs="Times New Roman"/>
                <w:color w:val="212121"/>
                <w:shd w:val="clear" w:color="auto" w:fill="FFFFFF"/>
              </w:rPr>
              <w:t xml:space="preserve">todas as últimas quintas-feiras de cada mês, os feriados e o evento da Semana de Arquitetura e Urbanismo, em alusão à lei municipal de comemoração ao dia do arquiteto e urbanista. Quanto às datas das reuniões das comissões ordinárias, a presidente disse que aguarda o </w:t>
            </w:r>
            <w:proofErr w:type="gramStart"/>
            <w:r w:rsidRPr="001567B6">
              <w:rPr>
                <w:rFonts w:ascii="Times New Roman" w:hAnsi="Times New Roman" w:cs="Times New Roman"/>
                <w:color w:val="212121"/>
                <w:shd w:val="clear" w:color="auto" w:fill="FFFFFF"/>
              </w:rPr>
              <w:t>feedback</w:t>
            </w:r>
            <w:proofErr w:type="gramEnd"/>
            <w:r w:rsidRPr="001567B6">
              <w:rPr>
                <w:rFonts w:ascii="Times New Roman" w:hAnsi="Times New Roman" w:cs="Times New Roman"/>
                <w:color w:val="212121"/>
                <w:shd w:val="clear" w:color="auto" w:fill="FFFFFF"/>
              </w:rPr>
              <w:t xml:space="preserve"> dos coordenadores para atualizar o calendário com essas informações. Sobre os eventos do Conselho a presidente propôs que seja adotada, além da ideia do conselheiro </w:t>
            </w:r>
            <w:r w:rsidRPr="008B5887">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 de fazer plenárias em outras cidades e não somente na sede do CAU/RO - a realização de atividades no interior do estado como reuniões nas prefeituras, palestras, oficinas com profissionais e acadêmicos, inclusive a atividade de fiscalização, tudo em uma mesma oportunidade para economizar nos gastos de deslocamento dos conselheiros e funcionários do Conselho. O intuito é de incluir essas ações no calendário anual, atendendo à solicitação dos profissionais e acadêmicos dos outros municípios. A presidente, </w:t>
            </w:r>
            <w:r w:rsidRPr="008B5887">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pediu ao Gerente Administrativo e Financeiro, </w:t>
            </w:r>
            <w:r w:rsidRPr="008B5887">
              <w:rPr>
                <w:rFonts w:ascii="Times New Roman" w:hAnsi="Times New Roman" w:cs="Times New Roman"/>
                <w:b/>
                <w:color w:val="212121"/>
                <w:shd w:val="clear" w:color="auto" w:fill="FFFFFF"/>
              </w:rPr>
              <w:t>CÁSSIO SOUSA</w:t>
            </w:r>
            <w:r w:rsidRPr="001567B6">
              <w:rPr>
                <w:rFonts w:ascii="Times New Roman" w:hAnsi="Times New Roman" w:cs="Times New Roman"/>
                <w:color w:val="212121"/>
                <w:shd w:val="clear" w:color="auto" w:fill="FFFFFF"/>
              </w:rPr>
              <w:t xml:space="preserve">, para fazer um orçamento sobre os custos de realização para que a partir disso seja definido o período de duração dessas ações. O conselheiro </w:t>
            </w:r>
            <w:r w:rsidRPr="008B5887">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sugeriu cincos cidades do estado que se encontram no eixo </w:t>
            </w:r>
            <w:r w:rsidR="00800DF6">
              <w:rPr>
                <w:rFonts w:ascii="Times New Roman" w:hAnsi="Times New Roman" w:cs="Times New Roman"/>
                <w:color w:val="212121"/>
                <w:shd w:val="clear" w:color="auto" w:fill="FFFFFF"/>
              </w:rPr>
              <w:t xml:space="preserve">da </w:t>
            </w:r>
            <w:r w:rsidRPr="001567B6">
              <w:rPr>
                <w:rFonts w:ascii="Times New Roman" w:hAnsi="Times New Roman" w:cs="Times New Roman"/>
                <w:color w:val="212121"/>
                <w:shd w:val="clear" w:color="auto" w:fill="FFFFFF"/>
              </w:rPr>
              <w:t>BR que são</w:t>
            </w:r>
            <w:r w:rsidR="00800DF6">
              <w:rPr>
                <w:rFonts w:ascii="Times New Roman" w:hAnsi="Times New Roman" w:cs="Times New Roman"/>
                <w:color w:val="212121"/>
                <w:shd w:val="clear" w:color="auto" w:fill="FFFFFF"/>
              </w:rPr>
              <w:t>:</w:t>
            </w:r>
            <w:r w:rsidRPr="001567B6">
              <w:rPr>
                <w:rFonts w:ascii="Times New Roman" w:hAnsi="Times New Roman" w:cs="Times New Roman"/>
                <w:color w:val="212121"/>
                <w:shd w:val="clear" w:color="auto" w:fill="FFFFFF"/>
              </w:rPr>
              <w:t xml:space="preserve"> Ji-Paraná, Cacoal, Vilhena, Guajará-Mirim e Ariquemes. A presidente também quer que a oportunidade seja aproveitada para a realização de fiscalização nos distritos de Rondônia, onde existem muitas obras em andamento que precisam de avaliação. O conselheiro </w:t>
            </w:r>
            <w:r w:rsidR="00BF3FBF">
              <w:rPr>
                <w:rFonts w:ascii="Times New Roman" w:hAnsi="Times New Roman" w:cs="Times New Roman"/>
                <w:b/>
                <w:color w:val="212121"/>
                <w:shd w:val="clear" w:color="auto" w:fill="FFFFFF"/>
              </w:rPr>
              <w:t>C</w:t>
            </w:r>
            <w:r w:rsidRPr="008B5887">
              <w:rPr>
                <w:rFonts w:ascii="Times New Roman" w:hAnsi="Times New Roman" w:cs="Times New Roman"/>
                <w:b/>
                <w:color w:val="212121"/>
                <w:shd w:val="clear" w:color="auto" w:fill="FFFFFF"/>
              </w:rPr>
              <w:t>RISTÓVÃO OTERO</w:t>
            </w:r>
            <w:r w:rsidR="00800DF6">
              <w:rPr>
                <w:rFonts w:ascii="Times New Roman" w:hAnsi="Times New Roman" w:cs="Times New Roman"/>
                <w:color w:val="212121"/>
                <w:shd w:val="clear" w:color="auto" w:fill="FFFFFF"/>
              </w:rPr>
              <w:t xml:space="preserve"> sugeriu que a reunião extraordinária da CED-CAU/BR</w:t>
            </w:r>
            <w:r w:rsidRPr="001567B6">
              <w:rPr>
                <w:rFonts w:ascii="Times New Roman" w:hAnsi="Times New Roman" w:cs="Times New Roman"/>
                <w:color w:val="212121"/>
                <w:shd w:val="clear" w:color="auto" w:fill="FFFFFF"/>
              </w:rPr>
              <w:t xml:space="preserve">, definida para o </w:t>
            </w:r>
            <w:r w:rsidR="0091656C">
              <w:rPr>
                <w:rFonts w:ascii="Times New Roman" w:hAnsi="Times New Roman" w:cs="Times New Roman"/>
                <w:color w:val="212121"/>
                <w:shd w:val="clear" w:color="auto" w:fill="FFFFFF"/>
              </w:rPr>
              <w:t xml:space="preserve">dia 02 de junho em Porto velho </w:t>
            </w:r>
            <w:r w:rsidRPr="001567B6">
              <w:rPr>
                <w:rFonts w:ascii="Times New Roman" w:hAnsi="Times New Roman" w:cs="Times New Roman"/>
                <w:color w:val="212121"/>
                <w:shd w:val="clear" w:color="auto" w:fill="FFFFFF"/>
              </w:rPr>
              <w:t xml:space="preserve">seja inclusa no calendário do CAU/RO, propondo que seja realizada no auditório da UNIRON para maior comodidade dos participantes, pedindo apoio à Conselheira Federal Roseana Vasconcelos que é coordenadora do curso de Arquitetura e Urbanismo na instituição. </w:t>
            </w:r>
            <w:r w:rsidRPr="00663B4C">
              <w:rPr>
                <w:rFonts w:ascii="Times New Roman" w:hAnsi="Times New Roman" w:cs="Times New Roman"/>
                <w:b/>
                <w:color w:val="212121"/>
                <w:u w:val="single"/>
                <w:shd w:val="clear" w:color="auto" w:fill="FFFFFF"/>
              </w:rPr>
              <w:t xml:space="preserve">Agenda com prefeito de Porto Velho e posteriormente </w:t>
            </w:r>
            <w:r w:rsidR="0091656C">
              <w:rPr>
                <w:rFonts w:ascii="Times New Roman" w:hAnsi="Times New Roman" w:cs="Times New Roman"/>
                <w:b/>
                <w:color w:val="212121"/>
                <w:u w:val="single"/>
                <w:shd w:val="clear" w:color="auto" w:fill="FFFFFF"/>
              </w:rPr>
              <w:t>com demais municípios do estado:</w:t>
            </w:r>
            <w:r w:rsidRPr="001567B6">
              <w:rPr>
                <w:rFonts w:ascii="Times New Roman" w:hAnsi="Times New Roman" w:cs="Times New Roman"/>
                <w:color w:val="212121"/>
                <w:shd w:val="clear" w:color="auto" w:fill="FFFFFF"/>
              </w:rPr>
              <w:t xml:space="preserve"> A presidente </w:t>
            </w:r>
            <w:r w:rsidRPr="008B5887">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falou sobre o ofício enviado ao novo prefeito de Porto Velho, o senhor </w:t>
            </w:r>
            <w:proofErr w:type="spellStart"/>
            <w:r w:rsidRPr="001567B6">
              <w:rPr>
                <w:rFonts w:ascii="Times New Roman" w:hAnsi="Times New Roman" w:cs="Times New Roman"/>
                <w:color w:val="212121"/>
                <w:shd w:val="clear" w:color="auto" w:fill="FFFFFF"/>
              </w:rPr>
              <w:t>Hildon</w:t>
            </w:r>
            <w:proofErr w:type="spellEnd"/>
            <w:r w:rsidRPr="001567B6">
              <w:rPr>
                <w:rFonts w:ascii="Times New Roman" w:hAnsi="Times New Roman" w:cs="Times New Roman"/>
                <w:color w:val="212121"/>
                <w:shd w:val="clear" w:color="auto" w:fill="FFFFFF"/>
              </w:rPr>
              <w:t xml:space="preserve"> Chaves, com a proposta de uma reunião na 1ª quinzena de fevereiro, visando </w:t>
            </w:r>
            <w:r w:rsidRPr="001567B6">
              <w:rPr>
                <w:rFonts w:ascii="Times New Roman" w:hAnsi="Times New Roman" w:cs="Times New Roman"/>
                <w:color w:val="212121"/>
                <w:shd w:val="clear" w:color="auto" w:fill="FFFFFF"/>
              </w:rPr>
              <w:lastRenderedPageBreak/>
              <w:t>indicar sugestões sobre o processo de urbanização do município, com base na Nova Agenda Urbana promovida pelo CAU/BR. A ideia é de mostrar que o CAU/RO se preocupa co</w:t>
            </w:r>
            <w:r w:rsidR="0091656C">
              <w:rPr>
                <w:rFonts w:ascii="Times New Roman" w:hAnsi="Times New Roman" w:cs="Times New Roman"/>
                <w:color w:val="212121"/>
                <w:shd w:val="clear" w:color="auto" w:fill="FFFFFF"/>
              </w:rPr>
              <w:t>m o desenvolvimento das cidades</w:t>
            </w:r>
            <w:r w:rsidRPr="001567B6">
              <w:rPr>
                <w:rFonts w:ascii="Times New Roman" w:hAnsi="Times New Roman" w:cs="Times New Roman"/>
                <w:color w:val="212121"/>
                <w:shd w:val="clear" w:color="auto" w:fill="FFFFFF"/>
              </w:rPr>
              <w:t xml:space="preserve"> e, por esse motivo, também quer promover essa reunião com alguns prefeitos de municípios de Rondônia, propondo ações adequadas à realidade do estado. A presidente pediu que fossem enviadas sugestões que serão apresentadas na reunião até o dia 07 de fevereiro de todos os conselheiros, que também irão particip</w:t>
            </w:r>
            <w:r w:rsidR="0091656C">
              <w:rPr>
                <w:rFonts w:ascii="Times New Roman" w:hAnsi="Times New Roman" w:cs="Times New Roman"/>
                <w:color w:val="212121"/>
                <w:shd w:val="clear" w:color="auto" w:fill="FFFFFF"/>
              </w:rPr>
              <w:t>ar junto com os seus suplentes n</w:t>
            </w:r>
            <w:r w:rsidRPr="001567B6">
              <w:rPr>
                <w:rFonts w:ascii="Times New Roman" w:hAnsi="Times New Roman" w:cs="Times New Roman"/>
                <w:color w:val="212121"/>
                <w:shd w:val="clear" w:color="auto" w:fill="FFFFFF"/>
              </w:rPr>
              <w:t xml:space="preserve">esse encontro. A </w:t>
            </w:r>
            <w:r w:rsidR="0091656C">
              <w:rPr>
                <w:rFonts w:ascii="Times New Roman" w:hAnsi="Times New Roman" w:cs="Times New Roman"/>
                <w:color w:val="212121"/>
                <w:shd w:val="clear" w:color="auto" w:fill="FFFFFF"/>
              </w:rPr>
              <w:t xml:space="preserve">presidente pediu </w:t>
            </w:r>
            <w:r w:rsidR="00EB2F57">
              <w:rPr>
                <w:rFonts w:ascii="Times New Roman" w:hAnsi="Times New Roman" w:cs="Times New Roman"/>
                <w:color w:val="212121"/>
                <w:shd w:val="clear" w:color="auto" w:fill="FFFFFF"/>
              </w:rPr>
              <w:t>ainda, que a a</w:t>
            </w:r>
            <w:r w:rsidRPr="001567B6">
              <w:rPr>
                <w:rFonts w:ascii="Times New Roman" w:hAnsi="Times New Roman" w:cs="Times New Roman"/>
                <w:color w:val="212121"/>
                <w:shd w:val="clear" w:color="auto" w:fill="FFFFFF"/>
              </w:rPr>
              <w:t xml:space="preserve">ssistente em </w:t>
            </w:r>
            <w:r w:rsidR="00EB2F57">
              <w:rPr>
                <w:rFonts w:ascii="Times New Roman" w:hAnsi="Times New Roman" w:cs="Times New Roman"/>
                <w:color w:val="212121"/>
                <w:shd w:val="clear" w:color="auto" w:fill="FFFFFF"/>
              </w:rPr>
              <w:t>a</w:t>
            </w:r>
            <w:r w:rsidRPr="001567B6">
              <w:rPr>
                <w:rFonts w:ascii="Times New Roman" w:hAnsi="Times New Roman" w:cs="Times New Roman"/>
                <w:color w:val="212121"/>
                <w:shd w:val="clear" w:color="auto" w:fill="FFFFFF"/>
              </w:rPr>
              <w:t xml:space="preserve">tendimento entrasse em contato com o gabinete da prefeitura de Porto Velho para informar que entre 13 e 15 de fevereiro seria o período mais adequado para a realização da reunião com o prefeito. </w:t>
            </w:r>
            <w:r w:rsidRPr="00A14157">
              <w:rPr>
                <w:rFonts w:ascii="Times New Roman" w:hAnsi="Times New Roman" w:cs="Times New Roman"/>
                <w:b/>
                <w:color w:val="212121"/>
                <w:u w:val="single"/>
                <w:shd w:val="clear" w:color="auto" w:fill="FFFFFF"/>
              </w:rPr>
              <w:t>Criação da Comissão Eleitoral Estadual para as eleições;</w:t>
            </w:r>
            <w:r w:rsidRPr="001567B6">
              <w:rPr>
                <w:rFonts w:ascii="Times New Roman" w:hAnsi="Times New Roman" w:cs="Times New Roman"/>
                <w:color w:val="212121"/>
                <w:shd w:val="clear" w:color="auto" w:fill="FFFFFF"/>
              </w:rPr>
              <w:t xml:space="preserve"> A presidente </w:t>
            </w:r>
            <w:r w:rsidRPr="008B5887">
              <w:rPr>
                <w:rFonts w:ascii="Times New Roman" w:hAnsi="Times New Roman" w:cs="Times New Roman"/>
                <w:b/>
                <w:color w:val="212121"/>
                <w:shd w:val="clear" w:color="auto" w:fill="FFFFFF"/>
              </w:rPr>
              <w:t xml:space="preserve">RAÍSA TAVARES </w:t>
            </w:r>
            <w:r w:rsidRPr="001567B6">
              <w:rPr>
                <w:rFonts w:ascii="Times New Roman" w:hAnsi="Times New Roman" w:cs="Times New Roman"/>
                <w:color w:val="212121"/>
                <w:shd w:val="clear" w:color="auto" w:fill="FFFFFF"/>
              </w:rPr>
              <w:t xml:space="preserve">falou sobre alguns pontos da Resolução CAU/BR nº 122, de 23 de setembro de 2016 – que trata do regulamento eleitoral para as eleições de conselheiros titulares e respectivos suplentes de conselheiros do Conselho de Arquitetura e Urbanismo do Brasil (CAU/BR) e dos Conselhos de Arquitetura e Urbanismo das Unidades da Federação (CAU/UF) – em especial a nomeação de </w:t>
            </w:r>
            <w:r w:rsidR="0099100C">
              <w:rPr>
                <w:rFonts w:ascii="Times New Roman" w:hAnsi="Times New Roman" w:cs="Times New Roman"/>
                <w:color w:val="212121"/>
                <w:shd w:val="clear" w:color="auto" w:fill="FFFFFF"/>
              </w:rPr>
              <w:t>empregado público efetivo</w:t>
            </w:r>
            <w:r w:rsidRPr="001567B6">
              <w:rPr>
                <w:rFonts w:ascii="Times New Roman" w:hAnsi="Times New Roman" w:cs="Times New Roman"/>
                <w:color w:val="212121"/>
                <w:shd w:val="clear" w:color="auto" w:fill="FFFFFF"/>
              </w:rPr>
              <w:t xml:space="preserve"> do Conselho para ser assessor da Comissão Eleitor</w:t>
            </w:r>
            <w:r w:rsidR="0091656C">
              <w:rPr>
                <w:rFonts w:ascii="Times New Roman" w:hAnsi="Times New Roman" w:cs="Times New Roman"/>
                <w:color w:val="212121"/>
                <w:shd w:val="clear" w:color="auto" w:fill="FFFFFF"/>
              </w:rPr>
              <w:t>al e a composição dos membros</w:t>
            </w:r>
            <w:r w:rsidRPr="001567B6">
              <w:rPr>
                <w:rFonts w:ascii="Times New Roman" w:hAnsi="Times New Roman" w:cs="Times New Roman"/>
                <w:color w:val="212121"/>
                <w:shd w:val="clear" w:color="auto" w:fill="FFFFFF"/>
              </w:rPr>
              <w:t xml:space="preserve"> dessa comissão, que serão escolhidos dentre os profissionais da área. O Gerente Administrativo e Financeiro, </w:t>
            </w:r>
            <w:r w:rsidRPr="00EB2F57">
              <w:rPr>
                <w:rFonts w:ascii="Times New Roman" w:hAnsi="Times New Roman" w:cs="Times New Roman"/>
                <w:b/>
                <w:color w:val="212121"/>
                <w:shd w:val="clear" w:color="auto" w:fill="FFFFFF"/>
              </w:rPr>
              <w:t>CÁSSIO SOUSA</w:t>
            </w:r>
            <w:r w:rsidRPr="001567B6">
              <w:rPr>
                <w:rFonts w:ascii="Times New Roman" w:hAnsi="Times New Roman" w:cs="Times New Roman"/>
                <w:color w:val="212121"/>
                <w:shd w:val="clear" w:color="auto" w:fill="FFFFFF"/>
              </w:rPr>
              <w:t xml:space="preserve">, ratificou que a data das eleições será dia 31 de outubro de 2017 com posse a ser definida pelos CAU/UF. A presidente indagou sobre a falta de regulamentação sobre a transição entre as gestões em decorrência da dificuldade sentida quando assumiu a gestão do CAU/RO. Para que não o novo presidente e os novos conselheiros não sofram com a falta de informações a presidente pretende manter um diálogo para </w:t>
            </w:r>
            <w:r w:rsidR="0099100C">
              <w:rPr>
                <w:rFonts w:ascii="Times New Roman" w:hAnsi="Times New Roman" w:cs="Times New Roman"/>
                <w:color w:val="212121"/>
                <w:shd w:val="clear" w:color="auto" w:fill="FFFFFF"/>
              </w:rPr>
              <w:t>que o</w:t>
            </w:r>
            <w:r w:rsidR="0091656C">
              <w:rPr>
                <w:rFonts w:ascii="Times New Roman" w:hAnsi="Times New Roman" w:cs="Times New Roman"/>
                <w:color w:val="212121"/>
                <w:shd w:val="clear" w:color="auto" w:fill="FFFFFF"/>
              </w:rPr>
              <w:t xml:space="preserve"> processo de transição seja eficaz</w:t>
            </w:r>
            <w:r w:rsidR="0099100C">
              <w:rPr>
                <w:rFonts w:ascii="Times New Roman" w:hAnsi="Times New Roman" w:cs="Times New Roman"/>
                <w:color w:val="212121"/>
                <w:shd w:val="clear" w:color="auto" w:fill="FFFFFF"/>
              </w:rPr>
              <w:t>.</w:t>
            </w:r>
            <w:r w:rsidRPr="001567B6">
              <w:rPr>
                <w:rFonts w:ascii="Times New Roman" w:hAnsi="Times New Roman" w:cs="Times New Roman"/>
                <w:color w:val="212121"/>
                <w:shd w:val="clear" w:color="auto" w:fill="FFFFFF"/>
              </w:rPr>
              <w:t xml:space="preserve"> O conselheiro </w:t>
            </w:r>
            <w:r w:rsidRPr="00EB2F57">
              <w:rPr>
                <w:rFonts w:ascii="Times New Roman" w:hAnsi="Times New Roman" w:cs="Times New Roman"/>
                <w:b/>
                <w:color w:val="212121"/>
                <w:shd w:val="clear" w:color="auto" w:fill="FFFFFF"/>
              </w:rPr>
              <w:t>GIOVANI BARCELOS</w:t>
            </w:r>
            <w:r w:rsidRPr="001567B6">
              <w:rPr>
                <w:rFonts w:ascii="Times New Roman" w:hAnsi="Times New Roman" w:cs="Times New Roman"/>
                <w:color w:val="212121"/>
                <w:shd w:val="clear" w:color="auto" w:fill="FFFFFF"/>
              </w:rPr>
              <w:t xml:space="preserve"> sugeriu que a partir do fechamento das chapas para a eleição os membros da gestão atual já poderiam marcar uma reunião com os candidatos com intuito de mostrar as diretrizes do funcionamento do CAU/RO. </w:t>
            </w:r>
            <w:r w:rsidRPr="00A14157">
              <w:rPr>
                <w:rFonts w:ascii="Times New Roman" w:hAnsi="Times New Roman" w:cs="Times New Roman"/>
                <w:b/>
                <w:color w:val="212121"/>
                <w:u w:val="single"/>
                <w:shd w:val="clear" w:color="auto" w:fill="FFFFFF"/>
              </w:rPr>
              <w:t>Aprovação da minuta do Regimento Interno do CAU/RO;</w:t>
            </w:r>
            <w:r w:rsidRPr="001567B6">
              <w:rPr>
                <w:rFonts w:ascii="Times New Roman" w:hAnsi="Times New Roman" w:cs="Times New Roman"/>
                <w:color w:val="212121"/>
                <w:shd w:val="clear" w:color="auto" w:fill="FFFFFF"/>
              </w:rPr>
              <w:t xml:space="preserve"> A presidente </w:t>
            </w:r>
            <w:r w:rsidR="0091656C">
              <w:rPr>
                <w:rFonts w:ascii="Times New Roman" w:hAnsi="Times New Roman" w:cs="Times New Roman"/>
                <w:color w:val="212121"/>
                <w:shd w:val="clear" w:color="auto" w:fill="FFFFFF"/>
              </w:rPr>
              <w:t>RAÍSA TAVARES comentou que apesar d</w:t>
            </w:r>
            <w:r w:rsidRPr="001567B6">
              <w:rPr>
                <w:rFonts w:ascii="Times New Roman" w:hAnsi="Times New Roman" w:cs="Times New Roman"/>
                <w:color w:val="212121"/>
                <w:shd w:val="clear" w:color="auto" w:fill="FFFFFF"/>
              </w:rPr>
              <w:t>a minuta do Regimento Interno do CAU/RO ter sido enviada para análise da Comissão de Organização e Administração – COA no final de 2016 ficou faltando parte do texto no documento que trata das competências c</w:t>
            </w:r>
            <w:r w:rsidR="0091656C">
              <w:rPr>
                <w:rFonts w:ascii="Times New Roman" w:hAnsi="Times New Roman" w:cs="Times New Roman"/>
                <w:color w:val="212121"/>
                <w:shd w:val="clear" w:color="auto" w:fill="FFFFFF"/>
              </w:rPr>
              <w:t xml:space="preserve">omuns das comissões ordinária, nesse caso </w:t>
            </w:r>
            <w:r w:rsidRPr="001567B6">
              <w:rPr>
                <w:rFonts w:ascii="Times New Roman" w:hAnsi="Times New Roman" w:cs="Times New Roman"/>
                <w:color w:val="212121"/>
                <w:shd w:val="clear" w:color="auto" w:fill="FFFFFF"/>
              </w:rPr>
              <w:t xml:space="preserve">o Art. 23. O documento foi corrigido e será reenviado com a assinatura dos conselheiros para a COA. </w:t>
            </w:r>
            <w:proofErr w:type="gramStart"/>
            <w:r w:rsidRPr="006F4050">
              <w:rPr>
                <w:rFonts w:ascii="Times New Roman" w:hAnsi="Times New Roman" w:cs="Times New Roman"/>
                <w:b/>
                <w:color w:val="212121"/>
                <w:u w:val="single"/>
                <w:shd w:val="clear" w:color="auto" w:fill="FFFFFF"/>
              </w:rPr>
              <w:t>5.2 Origem</w:t>
            </w:r>
            <w:proofErr w:type="gramEnd"/>
            <w:r w:rsidRPr="006F4050">
              <w:rPr>
                <w:rFonts w:ascii="Times New Roman" w:hAnsi="Times New Roman" w:cs="Times New Roman"/>
                <w:b/>
                <w:color w:val="212121"/>
                <w:u w:val="single"/>
                <w:shd w:val="clear" w:color="auto" w:fill="FFFFFF"/>
              </w:rPr>
              <w:t>: Comissão de Ética e Disciplina – CED;</w:t>
            </w:r>
            <w:r w:rsidRPr="001567B6">
              <w:rPr>
                <w:rFonts w:ascii="Times New Roman" w:hAnsi="Times New Roman" w:cs="Times New Roman"/>
                <w:color w:val="212121"/>
                <w:shd w:val="clear" w:color="auto" w:fill="FFFFFF"/>
              </w:rPr>
              <w:t xml:space="preserve"> Como encaminhamento da CED, o coordenador, o conselheiro </w:t>
            </w:r>
            <w:r w:rsidRPr="00FA2FD6">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iniciou falando sobre a importância da preparação para a organização da reunião do CED CAU/BR </w:t>
            </w:r>
            <w:r w:rsidR="0091656C">
              <w:rPr>
                <w:rFonts w:ascii="Times New Roman" w:hAnsi="Times New Roman" w:cs="Times New Roman"/>
                <w:color w:val="212121"/>
                <w:shd w:val="clear" w:color="auto" w:fill="FFFFFF"/>
              </w:rPr>
              <w:t xml:space="preserve">a ser realizada em Porto Velho </w:t>
            </w:r>
            <w:r w:rsidRPr="001567B6">
              <w:rPr>
                <w:rFonts w:ascii="Times New Roman" w:hAnsi="Times New Roman" w:cs="Times New Roman"/>
                <w:color w:val="212121"/>
                <w:shd w:val="clear" w:color="auto" w:fill="FFFFFF"/>
              </w:rPr>
              <w:t xml:space="preserve">no mês de junho. A presidente sugeriu que nessa reunião seja discutida a questão </w:t>
            </w:r>
            <w:r w:rsidR="0091656C">
              <w:rPr>
                <w:rFonts w:ascii="Times New Roman" w:hAnsi="Times New Roman" w:cs="Times New Roman"/>
                <w:color w:val="212121"/>
                <w:shd w:val="clear" w:color="auto" w:fill="FFFFFF"/>
              </w:rPr>
              <w:t>sobre</w:t>
            </w:r>
            <w:r w:rsidRPr="001567B6">
              <w:rPr>
                <w:rFonts w:ascii="Times New Roman" w:hAnsi="Times New Roman" w:cs="Times New Roman"/>
                <w:color w:val="212121"/>
                <w:shd w:val="clear" w:color="auto" w:fill="FFFFFF"/>
              </w:rPr>
              <w:t xml:space="preserve"> Reserva Técnica - RT para as ações de fis</w:t>
            </w:r>
            <w:r w:rsidR="0091656C">
              <w:rPr>
                <w:rFonts w:ascii="Times New Roman" w:hAnsi="Times New Roman" w:cs="Times New Roman"/>
                <w:color w:val="212121"/>
                <w:shd w:val="clear" w:color="auto" w:fill="FFFFFF"/>
              </w:rPr>
              <w:t>calização com sentido educativo</w:t>
            </w:r>
            <w:r w:rsidRPr="001567B6">
              <w:rPr>
                <w:rFonts w:ascii="Times New Roman" w:hAnsi="Times New Roman" w:cs="Times New Roman"/>
                <w:color w:val="212121"/>
                <w:shd w:val="clear" w:color="auto" w:fill="FFFFFF"/>
              </w:rPr>
              <w:t xml:space="preserve">. O coordenador comentou sobre as recentes demandas recebidas pela comissão e indagou sobre o caso de denúncia mais expressivo que foi </w:t>
            </w:r>
            <w:r w:rsidRPr="001567B6">
              <w:rPr>
                <w:rFonts w:ascii="Times New Roman" w:hAnsi="Times New Roman" w:cs="Times New Roman"/>
                <w:color w:val="212121"/>
                <w:shd w:val="clear" w:color="auto" w:fill="FFFFFF"/>
              </w:rPr>
              <w:lastRenderedPageBreak/>
              <w:t xml:space="preserve">formalizado por uma pessoa jurídica contra um profissional. O coordenador ressaltou novamente a participação efetiva dos assessores para a realização dos trabalhos nas comissões, citando o processo </w:t>
            </w:r>
            <w:r w:rsidR="0099100C">
              <w:rPr>
                <w:rFonts w:ascii="Times New Roman" w:hAnsi="Times New Roman" w:cs="Times New Roman"/>
                <w:color w:val="212121"/>
                <w:shd w:val="clear" w:color="auto" w:fill="FFFFFF"/>
              </w:rPr>
              <w:t xml:space="preserve">ético migrado do CREA-RO </w:t>
            </w:r>
            <w:r w:rsidR="0091656C">
              <w:rPr>
                <w:rFonts w:ascii="Times New Roman" w:hAnsi="Times New Roman" w:cs="Times New Roman"/>
                <w:color w:val="212121"/>
                <w:shd w:val="clear" w:color="auto" w:fill="FFFFFF"/>
              </w:rPr>
              <w:t xml:space="preserve">que </w:t>
            </w:r>
            <w:r w:rsidRPr="001567B6">
              <w:rPr>
                <w:rFonts w:ascii="Times New Roman" w:hAnsi="Times New Roman" w:cs="Times New Roman"/>
                <w:color w:val="212121"/>
                <w:shd w:val="clear" w:color="auto" w:fill="FFFFFF"/>
              </w:rPr>
              <w:t xml:space="preserve">precisa ser finalizado. O conselheiro </w:t>
            </w:r>
            <w:r w:rsidRPr="00FA2FD6">
              <w:rPr>
                <w:rFonts w:ascii="Times New Roman" w:hAnsi="Times New Roman" w:cs="Times New Roman"/>
                <w:b/>
                <w:color w:val="212121"/>
                <w:shd w:val="clear" w:color="auto" w:fill="FFFFFF"/>
              </w:rPr>
              <w:t>HEVERTON CARMO</w:t>
            </w:r>
            <w:r w:rsidRPr="001567B6">
              <w:rPr>
                <w:rFonts w:ascii="Times New Roman" w:hAnsi="Times New Roman" w:cs="Times New Roman"/>
                <w:color w:val="212121"/>
                <w:shd w:val="clear" w:color="auto" w:fill="FFFFFF"/>
              </w:rPr>
              <w:t xml:space="preserve"> deu um </w:t>
            </w:r>
            <w:proofErr w:type="gramStart"/>
            <w:r w:rsidRPr="001567B6">
              <w:rPr>
                <w:rFonts w:ascii="Times New Roman" w:hAnsi="Times New Roman" w:cs="Times New Roman"/>
                <w:color w:val="212121"/>
                <w:shd w:val="clear" w:color="auto" w:fill="FFFFFF"/>
              </w:rPr>
              <w:t>feedback</w:t>
            </w:r>
            <w:proofErr w:type="gramEnd"/>
            <w:r w:rsidRPr="001567B6">
              <w:rPr>
                <w:rFonts w:ascii="Times New Roman" w:hAnsi="Times New Roman" w:cs="Times New Roman"/>
                <w:color w:val="212121"/>
                <w:shd w:val="clear" w:color="auto" w:fill="FFFFFF"/>
              </w:rPr>
              <w:t xml:space="preserve"> sobre a reunião das Comissões de Ética e Disciplina dos CAU/UF, ocorrida no mês de dezembro de 2016, falando que foi tratado sobre o calendário e basicamente como atua a CED do CAU/BR com as demandas existentes, além da escolha de Porto Velho para sede da próxima reunião. O conselheiro relembrou que a CED do CAU/RO possuía mais representantes no evento e que eles destacaram como assunto relevante para pauta da reunião a fiscalização atrelada à ética e ao exercício profissional da Arquitetura e do Urbanismo, também na esfera privada. O conselheiro </w:t>
            </w:r>
            <w:r w:rsidRPr="00FA2FD6">
              <w:rPr>
                <w:rFonts w:ascii="Times New Roman" w:hAnsi="Times New Roman" w:cs="Times New Roman"/>
                <w:b/>
                <w:color w:val="212121"/>
                <w:shd w:val="clear" w:color="auto" w:fill="FFFFFF"/>
              </w:rPr>
              <w:t>HEVERTON CARMO</w:t>
            </w:r>
            <w:r w:rsidRPr="001567B6">
              <w:rPr>
                <w:rFonts w:ascii="Times New Roman" w:hAnsi="Times New Roman" w:cs="Times New Roman"/>
                <w:color w:val="212121"/>
                <w:shd w:val="clear" w:color="auto" w:fill="FFFFFF"/>
              </w:rPr>
              <w:t xml:space="preserve"> ressaltou que a ideia da comissão terá prosseguimento com a ajuda CEFEP CAU/RO, colocando as ações do CAU\RO no cenário nacional</w:t>
            </w:r>
            <w:r w:rsidRPr="002D35F8">
              <w:rPr>
                <w:rFonts w:ascii="Times New Roman" w:hAnsi="Times New Roman" w:cs="Times New Roman"/>
                <w:color w:val="212121"/>
                <w:shd w:val="clear" w:color="auto" w:fill="FFFFFF"/>
              </w:rPr>
              <w:t>.</w:t>
            </w:r>
            <w:r w:rsidR="00E76068" w:rsidRPr="002D35F8">
              <w:rPr>
                <w:rFonts w:ascii="Times New Roman" w:hAnsi="Times New Roman" w:cs="Times New Roman"/>
                <w:color w:val="212121"/>
                <w:shd w:val="clear" w:color="auto" w:fill="FFFFFF"/>
              </w:rPr>
              <w:t xml:space="preserve"> </w:t>
            </w:r>
            <w:r w:rsidR="00AE7BCF" w:rsidRPr="00AE7BCF">
              <w:rPr>
                <w:rFonts w:ascii="Times New Roman" w:hAnsi="Times New Roman" w:cs="Times New Roman"/>
                <w:color w:val="212121"/>
                <w:shd w:val="clear" w:color="auto" w:fill="FFFFFF"/>
              </w:rPr>
              <w:t xml:space="preserve">O conselheiro </w:t>
            </w:r>
            <w:r w:rsidR="00AE7BCF" w:rsidRPr="00AE7BCF">
              <w:rPr>
                <w:rFonts w:ascii="Times New Roman" w:hAnsi="Times New Roman" w:cs="Times New Roman"/>
                <w:b/>
                <w:color w:val="212121"/>
                <w:shd w:val="clear" w:color="auto" w:fill="FFFFFF"/>
              </w:rPr>
              <w:t>CRISTÓVÃO OTERO</w:t>
            </w:r>
            <w:r w:rsidR="00AE7BCF" w:rsidRPr="00AE7BCF">
              <w:rPr>
                <w:rFonts w:ascii="Times New Roman" w:hAnsi="Times New Roman" w:cs="Times New Roman"/>
                <w:color w:val="212121"/>
                <w:shd w:val="clear" w:color="auto" w:fill="FFFFFF"/>
              </w:rPr>
              <w:t xml:space="preserve"> disse que fez </w:t>
            </w:r>
            <w:r w:rsidR="00AD6F91">
              <w:rPr>
                <w:rFonts w:ascii="Times New Roman" w:hAnsi="Times New Roman" w:cs="Times New Roman"/>
                <w:color w:val="212121"/>
                <w:shd w:val="clear" w:color="auto" w:fill="FFFFFF"/>
              </w:rPr>
              <w:t xml:space="preserve">uma </w:t>
            </w:r>
            <w:r w:rsidR="00AE7BCF" w:rsidRPr="00AE7BCF">
              <w:rPr>
                <w:rFonts w:ascii="Times New Roman" w:hAnsi="Times New Roman" w:cs="Times New Roman"/>
                <w:color w:val="212121"/>
                <w:shd w:val="clear" w:color="auto" w:fill="FFFFFF"/>
              </w:rPr>
              <w:t xml:space="preserve">projeção </w:t>
            </w:r>
            <w:r w:rsidR="002D4468">
              <w:rPr>
                <w:rFonts w:ascii="Times New Roman" w:hAnsi="Times New Roman" w:cs="Times New Roman"/>
                <w:color w:val="212121"/>
                <w:shd w:val="clear" w:color="auto" w:fill="FFFFFF"/>
              </w:rPr>
              <w:t>em relação aos</w:t>
            </w:r>
            <w:r w:rsidR="00AE7BCF" w:rsidRPr="00AE7BCF">
              <w:rPr>
                <w:rFonts w:ascii="Times New Roman" w:hAnsi="Times New Roman" w:cs="Times New Roman"/>
                <w:color w:val="212121"/>
                <w:shd w:val="clear" w:color="auto" w:fill="FFFFFF"/>
              </w:rPr>
              <w:t xml:space="preserve"> custos da comissão p</w:t>
            </w:r>
            <w:r w:rsidR="002D4468">
              <w:rPr>
                <w:rFonts w:ascii="Times New Roman" w:hAnsi="Times New Roman" w:cs="Times New Roman"/>
                <w:color w:val="212121"/>
                <w:shd w:val="clear" w:color="auto" w:fill="FFFFFF"/>
              </w:rPr>
              <w:t>ara participação em seminários e mencionou que não há viabilidade</w:t>
            </w:r>
            <w:r w:rsidR="00AE7BCF" w:rsidRPr="00AE7BCF">
              <w:rPr>
                <w:rFonts w:ascii="Times New Roman" w:hAnsi="Times New Roman" w:cs="Times New Roman"/>
                <w:color w:val="212121"/>
                <w:shd w:val="clear" w:color="auto" w:fill="FFFFFF"/>
              </w:rPr>
              <w:t xml:space="preserve"> da participação do coordena</w:t>
            </w:r>
            <w:r w:rsidR="00AE7BCF">
              <w:rPr>
                <w:rFonts w:ascii="Times New Roman" w:hAnsi="Times New Roman" w:cs="Times New Roman"/>
                <w:color w:val="212121"/>
                <w:shd w:val="clear" w:color="auto" w:fill="FFFFFF"/>
              </w:rPr>
              <w:t>dor da CAF no próximo seminário</w:t>
            </w:r>
            <w:r w:rsidR="00AE7BCF" w:rsidRPr="00AE7BCF">
              <w:rPr>
                <w:rFonts w:ascii="Times New Roman" w:hAnsi="Times New Roman" w:cs="Times New Roman"/>
                <w:color w:val="212121"/>
                <w:shd w:val="clear" w:color="auto" w:fill="FFFFFF"/>
              </w:rPr>
              <w:t>, pois o custo já estava alto para os demais membros da CED que irão ao evento. O coordenador da CAF</w:t>
            </w:r>
            <w:r w:rsidR="00AE7BCF">
              <w:rPr>
                <w:rFonts w:ascii="Times New Roman" w:hAnsi="Times New Roman" w:cs="Times New Roman"/>
                <w:color w:val="212121"/>
                <w:shd w:val="clear" w:color="auto" w:fill="FFFFFF"/>
              </w:rPr>
              <w:t>,</w:t>
            </w:r>
            <w:r w:rsidR="00AE7BCF" w:rsidRPr="00AE7BCF">
              <w:rPr>
                <w:rFonts w:ascii="Times New Roman" w:hAnsi="Times New Roman" w:cs="Times New Roman"/>
                <w:color w:val="212121"/>
                <w:shd w:val="clear" w:color="auto" w:fill="FFFFFF"/>
              </w:rPr>
              <w:t xml:space="preserve"> </w:t>
            </w:r>
            <w:r w:rsidR="00AE7BCF">
              <w:rPr>
                <w:rFonts w:ascii="Times New Roman" w:hAnsi="Times New Roman" w:cs="Times New Roman"/>
                <w:color w:val="212121"/>
                <w:shd w:val="clear" w:color="auto" w:fill="FFFFFF"/>
              </w:rPr>
              <w:t xml:space="preserve">o </w:t>
            </w:r>
            <w:r w:rsidR="00AE7BCF" w:rsidRPr="00AE7BCF">
              <w:rPr>
                <w:rFonts w:ascii="Times New Roman" w:hAnsi="Times New Roman" w:cs="Times New Roman"/>
                <w:color w:val="212121"/>
                <w:shd w:val="clear" w:color="auto" w:fill="FFFFFF"/>
              </w:rPr>
              <w:t xml:space="preserve">conselheiro </w:t>
            </w:r>
            <w:r w:rsidR="00AE7BCF" w:rsidRPr="00AE7BCF">
              <w:rPr>
                <w:rFonts w:ascii="Times New Roman" w:hAnsi="Times New Roman" w:cs="Times New Roman"/>
                <w:b/>
                <w:color w:val="212121"/>
                <w:shd w:val="clear" w:color="auto" w:fill="FFFFFF"/>
              </w:rPr>
              <w:t>HEVERTON CARMO</w:t>
            </w:r>
            <w:r w:rsidR="00AE7BCF">
              <w:rPr>
                <w:rFonts w:ascii="Times New Roman" w:hAnsi="Times New Roman" w:cs="Times New Roman"/>
                <w:b/>
                <w:color w:val="212121"/>
                <w:shd w:val="clear" w:color="auto" w:fill="FFFFFF"/>
              </w:rPr>
              <w:t>,</w:t>
            </w:r>
            <w:r w:rsidR="00AE7BCF">
              <w:rPr>
                <w:rFonts w:ascii="Times New Roman" w:hAnsi="Times New Roman" w:cs="Times New Roman"/>
                <w:color w:val="212121"/>
                <w:shd w:val="clear" w:color="auto" w:fill="FFFFFF"/>
              </w:rPr>
              <w:t xml:space="preserve"> justificou o interesse em participar no próximo seminário</w:t>
            </w:r>
            <w:r w:rsidR="0091656C">
              <w:rPr>
                <w:rFonts w:ascii="Times New Roman" w:hAnsi="Times New Roman" w:cs="Times New Roman"/>
                <w:color w:val="212121"/>
                <w:shd w:val="clear" w:color="auto" w:fill="FFFFFF"/>
              </w:rPr>
              <w:t xml:space="preserve"> da</w:t>
            </w:r>
            <w:proofErr w:type="gramStart"/>
            <w:r w:rsidR="0091656C">
              <w:rPr>
                <w:rFonts w:ascii="Times New Roman" w:hAnsi="Times New Roman" w:cs="Times New Roman"/>
                <w:color w:val="212121"/>
                <w:shd w:val="clear" w:color="auto" w:fill="FFFFFF"/>
              </w:rPr>
              <w:t xml:space="preserve"> </w:t>
            </w:r>
            <w:r w:rsidR="00AE7BCF">
              <w:rPr>
                <w:rFonts w:ascii="Times New Roman" w:hAnsi="Times New Roman" w:cs="Times New Roman"/>
                <w:color w:val="212121"/>
                <w:shd w:val="clear" w:color="auto" w:fill="FFFFFF"/>
              </w:rPr>
              <w:t xml:space="preserve"> </w:t>
            </w:r>
            <w:proofErr w:type="gramEnd"/>
            <w:r w:rsidR="00AE7BCF">
              <w:rPr>
                <w:rFonts w:ascii="Times New Roman" w:hAnsi="Times New Roman" w:cs="Times New Roman"/>
                <w:color w:val="212121"/>
                <w:shd w:val="clear" w:color="auto" w:fill="FFFFFF"/>
              </w:rPr>
              <w:t>CED</w:t>
            </w:r>
            <w:r w:rsidR="00AE7BCF" w:rsidRPr="00AE7BCF">
              <w:rPr>
                <w:rFonts w:ascii="Times New Roman" w:hAnsi="Times New Roman" w:cs="Times New Roman"/>
                <w:color w:val="212121"/>
                <w:shd w:val="clear" w:color="auto" w:fill="FFFFFF"/>
              </w:rPr>
              <w:t>.</w:t>
            </w:r>
            <w:r w:rsidR="00AE7BCF">
              <w:rPr>
                <w:rFonts w:ascii="Times New Roman" w:hAnsi="Times New Roman" w:cs="Times New Roman"/>
                <w:color w:val="212121"/>
                <w:shd w:val="clear" w:color="auto" w:fill="FFFFFF"/>
              </w:rPr>
              <w:t xml:space="preserve"> </w:t>
            </w:r>
            <w:r w:rsidRPr="001567B6">
              <w:rPr>
                <w:rFonts w:ascii="Times New Roman" w:hAnsi="Times New Roman" w:cs="Times New Roman"/>
                <w:color w:val="212121"/>
                <w:shd w:val="clear" w:color="auto" w:fill="FFFFFF"/>
              </w:rPr>
              <w:t xml:space="preserve">A presidente </w:t>
            </w:r>
            <w:r w:rsidRPr="00AE7BCF">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xml:space="preserve"> questionou sobre a possibilidade de ser custeada a participação do conselheiro Heverton Carmo no seminário da CED como membro da CAF. O assessor jurídico, </w:t>
            </w:r>
            <w:r w:rsidRPr="00FA2FD6">
              <w:rPr>
                <w:rFonts w:ascii="Times New Roman" w:hAnsi="Times New Roman" w:cs="Times New Roman"/>
                <w:b/>
                <w:color w:val="212121"/>
                <w:shd w:val="clear" w:color="auto" w:fill="FFFFFF"/>
              </w:rPr>
              <w:t>MARCELO ESTEBANEZ</w:t>
            </w:r>
            <w:r w:rsidRPr="001567B6">
              <w:rPr>
                <w:rFonts w:ascii="Times New Roman" w:hAnsi="Times New Roman" w:cs="Times New Roman"/>
                <w:color w:val="212121"/>
                <w:shd w:val="clear" w:color="auto" w:fill="FFFFFF"/>
              </w:rPr>
              <w:t xml:space="preserve"> falou sobre o remanejamento de verba de uma comissão para outra com fins de apoio.  O Gerente Administrativo e Financeiro, </w:t>
            </w:r>
            <w:r w:rsidRPr="00FA2FD6">
              <w:rPr>
                <w:rFonts w:ascii="Times New Roman" w:hAnsi="Times New Roman" w:cs="Times New Roman"/>
                <w:b/>
                <w:color w:val="212121"/>
                <w:shd w:val="clear" w:color="auto" w:fill="FFFFFF"/>
              </w:rPr>
              <w:t>CÁSSIO SOUSA</w:t>
            </w:r>
            <w:r w:rsidRPr="001567B6">
              <w:rPr>
                <w:rFonts w:ascii="Times New Roman" w:hAnsi="Times New Roman" w:cs="Times New Roman"/>
                <w:color w:val="212121"/>
                <w:shd w:val="clear" w:color="auto" w:fill="FFFFFF"/>
              </w:rPr>
              <w:t>, alegou que não há impedimento para a transferência</w:t>
            </w:r>
            <w:r w:rsidR="008C2072">
              <w:rPr>
                <w:rFonts w:ascii="Times New Roman" w:hAnsi="Times New Roman" w:cs="Times New Roman"/>
                <w:color w:val="212121"/>
                <w:shd w:val="clear" w:color="auto" w:fill="FFFFFF"/>
              </w:rPr>
              <w:t>,</w:t>
            </w:r>
            <w:r w:rsidRPr="001567B6">
              <w:rPr>
                <w:rFonts w:ascii="Times New Roman" w:hAnsi="Times New Roman" w:cs="Times New Roman"/>
                <w:color w:val="212121"/>
                <w:shd w:val="clear" w:color="auto" w:fill="FFFFFF"/>
              </w:rPr>
              <w:t xml:space="preserve"> desde que haja a anuência das comissões e que poderá ser encaminhado documento para o setor financeiro motivando o remanejamento. A presidente comentou que isso servirá não só para o caso do seminário, mas para outras atividades futuramente. O coordenador da CED finalizou os encaminhamentos falando sobre a pendência da análise de um processo e informando que apresentará o relatório de 2016 na próxima plenária. </w:t>
            </w:r>
            <w:r w:rsidRPr="00E70225">
              <w:rPr>
                <w:rFonts w:ascii="Times New Roman" w:hAnsi="Times New Roman" w:cs="Times New Roman"/>
                <w:b/>
                <w:color w:val="212121"/>
                <w:u w:val="single"/>
                <w:shd w:val="clear" w:color="auto" w:fill="FFFFFF"/>
              </w:rPr>
              <w:t>5.3. Origem: Comissão de Atos Administrativos e Finanças – CAF;</w:t>
            </w:r>
            <w:r w:rsidRPr="001567B6">
              <w:rPr>
                <w:rFonts w:ascii="Times New Roman" w:hAnsi="Times New Roman" w:cs="Times New Roman"/>
                <w:color w:val="212121"/>
                <w:shd w:val="clear" w:color="auto" w:fill="FFFFFF"/>
              </w:rPr>
              <w:t xml:space="preserve"> O coordenador da comissão, o conselheiro </w:t>
            </w:r>
            <w:r w:rsidRPr="00FA2FD6">
              <w:rPr>
                <w:rFonts w:ascii="Times New Roman" w:hAnsi="Times New Roman" w:cs="Times New Roman"/>
                <w:b/>
                <w:color w:val="212121"/>
                <w:shd w:val="clear" w:color="auto" w:fill="FFFFFF"/>
              </w:rPr>
              <w:t>HEVERTON CARMO</w:t>
            </w:r>
            <w:r w:rsidRPr="001567B6">
              <w:rPr>
                <w:rFonts w:ascii="Times New Roman" w:hAnsi="Times New Roman" w:cs="Times New Roman"/>
                <w:color w:val="212121"/>
                <w:shd w:val="clear" w:color="auto" w:fill="FFFFFF"/>
              </w:rPr>
              <w:t xml:space="preserve">, apenas reiterou os questionamentos sobre o portal da transparência e dívida ativa que serão mais bem detalhados na reunião da CAF. O conselheiro </w:t>
            </w:r>
            <w:r w:rsidRPr="00FA2FD6">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aproveitou o momento para reiterar sobre a situação em que se encontra a calçada da sede do CAU/RO e o assessor jurídico informou que o fiscal do contrato deverá se manifestar para fazer a notificação da empresa que foi responsável pela manutenção. </w:t>
            </w:r>
            <w:r w:rsidRPr="006F4050">
              <w:rPr>
                <w:rFonts w:ascii="Times New Roman" w:hAnsi="Times New Roman" w:cs="Times New Roman"/>
                <w:b/>
                <w:color w:val="212121"/>
                <w:u w:val="single"/>
                <w:shd w:val="clear" w:color="auto" w:fill="FFFFFF"/>
              </w:rPr>
              <w:t>5.4. Origem: Comissão de Ensino, Formação e</w:t>
            </w:r>
            <w:r w:rsidR="008C2072">
              <w:rPr>
                <w:rFonts w:ascii="Times New Roman" w:hAnsi="Times New Roman" w:cs="Times New Roman"/>
                <w:b/>
                <w:color w:val="212121"/>
                <w:u w:val="single"/>
                <w:shd w:val="clear" w:color="auto" w:fill="FFFFFF"/>
              </w:rPr>
              <w:t xml:space="preserve"> Exercício Profissional – CEFEP:</w:t>
            </w:r>
            <w:r w:rsidR="008C2072">
              <w:rPr>
                <w:rFonts w:ascii="Times New Roman" w:hAnsi="Times New Roman" w:cs="Times New Roman"/>
                <w:color w:val="212121"/>
                <w:shd w:val="clear" w:color="auto" w:fill="FFFFFF"/>
              </w:rPr>
              <w:t xml:space="preserve"> O </w:t>
            </w:r>
            <w:r w:rsidRPr="001567B6">
              <w:rPr>
                <w:rFonts w:ascii="Times New Roman" w:hAnsi="Times New Roman" w:cs="Times New Roman"/>
                <w:color w:val="212121"/>
                <w:shd w:val="clear" w:color="auto" w:fill="FFFFFF"/>
              </w:rPr>
              <w:t xml:space="preserve">primeiro ponto de deliberação levantado pelo conselheiro </w:t>
            </w:r>
            <w:r w:rsidRPr="00FA2FD6">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foi o questionamento da última reunião da comissão sobre a comprovação das atividades complementares da grade dos cursos de Arquitetura e Urbanismo do estado para a concessão das solicitações de registro profissional. A presidente confirmou </w:t>
            </w:r>
            <w:r w:rsidRPr="001567B6">
              <w:rPr>
                <w:rFonts w:ascii="Times New Roman" w:hAnsi="Times New Roman" w:cs="Times New Roman"/>
                <w:color w:val="212121"/>
                <w:shd w:val="clear" w:color="auto" w:fill="FFFFFF"/>
              </w:rPr>
              <w:lastRenderedPageBreak/>
              <w:t xml:space="preserve">que já foi enviado ofício para as instituições de ensino solicitando esclarecimentos sobre a comprovação da carga horária dessas atividades. O conselheiro </w:t>
            </w:r>
            <w:r w:rsidRPr="00FA2FD6">
              <w:rPr>
                <w:rFonts w:ascii="Times New Roman" w:hAnsi="Times New Roman" w:cs="Times New Roman"/>
                <w:b/>
                <w:color w:val="212121"/>
                <w:shd w:val="clear" w:color="auto" w:fill="FFFFFF"/>
              </w:rPr>
              <w:t>STAINER BARBOSA</w:t>
            </w:r>
            <w:r w:rsidRPr="001567B6">
              <w:rPr>
                <w:rFonts w:ascii="Times New Roman" w:hAnsi="Times New Roman" w:cs="Times New Roman"/>
                <w:color w:val="212121"/>
                <w:shd w:val="clear" w:color="auto" w:fill="FFFFFF"/>
              </w:rPr>
              <w:t xml:space="preserve"> perguntou sobre as informações dos registros dos profissionais arquitetos e urbanistas migrados do CREA-RO e a presidente explicou como se deu inicialmente o processo de transferência dos dados do</w:t>
            </w:r>
            <w:r w:rsidR="008C2072">
              <w:rPr>
                <w:rFonts w:ascii="Times New Roman" w:hAnsi="Times New Roman" w:cs="Times New Roman"/>
                <w:color w:val="212121"/>
                <w:shd w:val="clear" w:color="auto" w:fill="FFFFFF"/>
              </w:rPr>
              <w:t>s</w:t>
            </w:r>
            <w:r w:rsidRPr="001567B6">
              <w:rPr>
                <w:rFonts w:ascii="Times New Roman" w:hAnsi="Times New Roman" w:cs="Times New Roman"/>
                <w:color w:val="212121"/>
                <w:shd w:val="clear" w:color="auto" w:fill="FFFFFF"/>
              </w:rPr>
              <w:t xml:space="preserve"> acervo</w:t>
            </w:r>
            <w:r w:rsidR="008C2072">
              <w:rPr>
                <w:rFonts w:ascii="Times New Roman" w:hAnsi="Times New Roman" w:cs="Times New Roman"/>
                <w:color w:val="212121"/>
                <w:shd w:val="clear" w:color="auto" w:fill="FFFFFF"/>
              </w:rPr>
              <w:t>s</w:t>
            </w:r>
            <w:r w:rsidRPr="001567B6">
              <w:rPr>
                <w:rFonts w:ascii="Times New Roman" w:hAnsi="Times New Roman" w:cs="Times New Roman"/>
                <w:color w:val="212121"/>
                <w:shd w:val="clear" w:color="auto" w:fill="FFFFFF"/>
              </w:rPr>
              <w:t xml:space="preserve"> das </w:t>
            </w:r>
            <w:proofErr w:type="spellStart"/>
            <w:r w:rsidRPr="001567B6">
              <w:rPr>
                <w:rFonts w:ascii="Times New Roman" w:hAnsi="Times New Roman" w:cs="Times New Roman"/>
                <w:color w:val="212121"/>
                <w:shd w:val="clear" w:color="auto" w:fill="FFFFFF"/>
              </w:rPr>
              <w:t>ART’s</w:t>
            </w:r>
            <w:proofErr w:type="spellEnd"/>
            <w:r w:rsidRPr="001567B6">
              <w:rPr>
                <w:rFonts w:ascii="Times New Roman" w:hAnsi="Times New Roman" w:cs="Times New Roman"/>
                <w:color w:val="212121"/>
                <w:shd w:val="clear" w:color="auto" w:fill="FFFFFF"/>
              </w:rPr>
              <w:t xml:space="preserve"> e falou sobre o tutorial que foi enviado aos profissionais para auxiliá-los no registro do acervo no SICCAU. O conselheiro </w:t>
            </w:r>
            <w:r w:rsidRPr="00FA2FD6">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observou que no seu registro faltaram as informações sobre os títulos registrados e a presidente confirmou que ainda faltam dados para serem enviados pelo CREA-RO. O conselheiro sugeriu também que o tutorial fosse enviado novamente aos profissionais para garantir que todos recebam o material. A presidente propôs a troca de assessores entre CED e CEFEP tendo em vista a natureza das atividades desenvolvidas por eles no Conselho, os coordenadores aceitaram a sugestão que será comunicada </w:t>
            </w:r>
            <w:r w:rsidR="008C2072">
              <w:rPr>
                <w:rFonts w:ascii="Times New Roman" w:hAnsi="Times New Roman" w:cs="Times New Roman"/>
                <w:color w:val="212121"/>
                <w:shd w:val="clear" w:color="auto" w:fill="FFFFFF"/>
              </w:rPr>
              <w:t>a</w:t>
            </w:r>
            <w:r w:rsidRPr="001567B6">
              <w:rPr>
                <w:rFonts w:ascii="Times New Roman" w:hAnsi="Times New Roman" w:cs="Times New Roman"/>
                <w:color w:val="212121"/>
                <w:shd w:val="clear" w:color="auto" w:fill="FFFFFF"/>
              </w:rPr>
              <w:t xml:space="preserve">os assessores. O conselheiro </w:t>
            </w:r>
            <w:r w:rsidRPr="00FA2FD6">
              <w:rPr>
                <w:rFonts w:ascii="Times New Roman" w:hAnsi="Times New Roman" w:cs="Times New Roman"/>
                <w:b/>
                <w:color w:val="212121"/>
                <w:shd w:val="clear" w:color="auto" w:fill="FFFFFF"/>
              </w:rPr>
              <w:t>STAINER BARBOSA</w:t>
            </w:r>
            <w:r w:rsidRPr="001567B6">
              <w:rPr>
                <w:rFonts w:ascii="Times New Roman" w:hAnsi="Times New Roman" w:cs="Times New Roman"/>
                <w:color w:val="212121"/>
                <w:shd w:val="clear" w:color="auto" w:fill="FFFFFF"/>
              </w:rPr>
              <w:t xml:space="preserve"> retomou o encaminhamento da plenária sugerindo uma campanha voltada aos arquitet</w:t>
            </w:r>
            <w:r w:rsidR="008C2072">
              <w:rPr>
                <w:rFonts w:ascii="Times New Roman" w:hAnsi="Times New Roman" w:cs="Times New Roman"/>
                <w:color w:val="212121"/>
                <w:shd w:val="clear" w:color="auto" w:fill="FFFFFF"/>
              </w:rPr>
              <w:t>os e urbanistas sobre a baixa do</w:t>
            </w:r>
            <w:r w:rsidR="00F86799">
              <w:rPr>
                <w:rFonts w:ascii="Times New Roman" w:hAnsi="Times New Roman" w:cs="Times New Roman"/>
                <w:color w:val="212121"/>
                <w:shd w:val="clear" w:color="auto" w:fill="FFFFFF"/>
              </w:rPr>
              <w:t xml:space="preserve">s </w:t>
            </w:r>
            <w:proofErr w:type="spellStart"/>
            <w:r w:rsidR="00F86799">
              <w:rPr>
                <w:rFonts w:ascii="Times New Roman" w:hAnsi="Times New Roman" w:cs="Times New Roman"/>
                <w:color w:val="212121"/>
                <w:shd w:val="clear" w:color="auto" w:fill="FFFFFF"/>
              </w:rPr>
              <w:t>RRT’s</w:t>
            </w:r>
            <w:proofErr w:type="spellEnd"/>
            <w:r w:rsidR="00F86799">
              <w:rPr>
                <w:rFonts w:ascii="Times New Roman" w:hAnsi="Times New Roman" w:cs="Times New Roman"/>
                <w:color w:val="212121"/>
                <w:shd w:val="clear" w:color="auto" w:fill="FFFFFF"/>
              </w:rPr>
              <w:t xml:space="preserve"> concluído</w:t>
            </w:r>
            <w:r w:rsidRPr="001567B6">
              <w:rPr>
                <w:rFonts w:ascii="Times New Roman" w:hAnsi="Times New Roman" w:cs="Times New Roman"/>
                <w:color w:val="212121"/>
                <w:shd w:val="clear" w:color="auto" w:fill="FFFFFF"/>
              </w:rPr>
              <w:t xml:space="preserve">s, utilizando o site institucional e enviando e-mail para os profissionais propagando a importância da baixa desses arquivos para alimentar o acervo técnico.  Diante dessa sugestão, a presidente informou que irá se reunir com os funcionários do Conselho para planejar uma campanha de divulgação de baixa de RRT e apresentar para a comissão. O conselheiro </w:t>
            </w:r>
            <w:r w:rsidRPr="00FA2FD6">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colocou como pauta na reunião a comunicação da irregularidade observada nas obras que estão sendo feitas no Complexo da Estrada de Ferro Madeira Mamoré. A presidente, </w:t>
            </w:r>
            <w:r w:rsidRPr="00FA2FD6">
              <w:rPr>
                <w:rFonts w:ascii="Times New Roman" w:hAnsi="Times New Roman" w:cs="Times New Roman"/>
                <w:b/>
                <w:color w:val="212121"/>
                <w:shd w:val="clear" w:color="auto" w:fill="FFFFFF"/>
              </w:rPr>
              <w:t>RAÍSA TAVARES</w:t>
            </w:r>
            <w:r w:rsidRPr="001567B6">
              <w:rPr>
                <w:rFonts w:ascii="Times New Roman" w:hAnsi="Times New Roman" w:cs="Times New Roman"/>
                <w:color w:val="212121"/>
                <w:shd w:val="clear" w:color="auto" w:fill="FFFFFF"/>
              </w:rPr>
              <w:t>, informou que já foi enviado ofício para a Fundação Cultural de Porto Velho pedindo esclarecimentos sobre a responsabilidade técnica do projeto. Quanto ao relatório de fiscalização do segundo semestre de 2016, o Gerente Administrativo e Financeiro explanou as ações praticadas pelo fiscal do Conselho, citando os nove casos de exercício ilegal da profissão, os 44 de ausência de RRT em ob</w:t>
            </w:r>
            <w:r w:rsidR="00F86799">
              <w:rPr>
                <w:rFonts w:ascii="Times New Roman" w:hAnsi="Times New Roman" w:cs="Times New Roman"/>
                <w:color w:val="212121"/>
                <w:shd w:val="clear" w:color="auto" w:fill="FFFFFF"/>
              </w:rPr>
              <w:t xml:space="preserve">ras, três de ausência de placas de </w:t>
            </w:r>
            <w:r w:rsidRPr="001567B6">
              <w:rPr>
                <w:rFonts w:ascii="Times New Roman" w:hAnsi="Times New Roman" w:cs="Times New Roman"/>
                <w:color w:val="212121"/>
                <w:shd w:val="clear" w:color="auto" w:fill="FFFFFF"/>
              </w:rPr>
              <w:t xml:space="preserve">obras, três de ausência de registro de pessoa jurídica no CAU/RO, 32 casos de débito referente à anuidade de pessoa física e dois de pessoa jurídica. Todos os conselheiros presentes indagaram sobre os casos de ausência de RRT em obras, se seriam caracterizados pela falta de responsável técnico ou de registro do projeto da obra e essa dúvida será esclarecida com o fiscal. O conselheiro </w:t>
            </w:r>
            <w:r w:rsidRPr="00B83881">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questionou se os profissionais e as empresas registradas estão exercendo a atividade mesmo estando com débito e informou que irá pedir um maior detalhamento das informações colocadas no relatório pelo fiscal e, posteriormente, enviará o relatório para apreciação da comissão. A presidente perguntou aos conselheiros se havia mais alguma pauta para ser deliberada e o conselheiro </w:t>
            </w:r>
            <w:r w:rsidRPr="00B83881">
              <w:rPr>
                <w:rFonts w:ascii="Times New Roman" w:hAnsi="Times New Roman" w:cs="Times New Roman"/>
                <w:b/>
                <w:color w:val="212121"/>
                <w:shd w:val="clear" w:color="auto" w:fill="FFFFFF"/>
              </w:rPr>
              <w:t>STAINER BARBOSA</w:t>
            </w:r>
            <w:r w:rsidRPr="001567B6">
              <w:rPr>
                <w:rFonts w:ascii="Times New Roman" w:hAnsi="Times New Roman" w:cs="Times New Roman"/>
                <w:color w:val="212121"/>
                <w:shd w:val="clear" w:color="auto" w:fill="FFFFFF"/>
              </w:rPr>
              <w:t xml:space="preserve"> indagou se já haviam sido iniciadas as notificações de pessoas jurídicas e profissionais inadimplentes e o Gerente Administrativo e Financeiro respondeu que desde o ano passado</w:t>
            </w:r>
            <w:r w:rsidR="00F86799">
              <w:rPr>
                <w:rFonts w:ascii="Times New Roman" w:hAnsi="Times New Roman" w:cs="Times New Roman"/>
                <w:color w:val="212121"/>
                <w:shd w:val="clear" w:color="auto" w:fill="FFFFFF"/>
              </w:rPr>
              <w:t xml:space="preserve"> iniciou esse procedimento</w:t>
            </w:r>
            <w:r w:rsidRPr="001567B6">
              <w:rPr>
                <w:rFonts w:ascii="Times New Roman" w:hAnsi="Times New Roman" w:cs="Times New Roman"/>
                <w:color w:val="212121"/>
                <w:shd w:val="clear" w:color="auto" w:fill="FFFFFF"/>
              </w:rPr>
              <w:t xml:space="preserve"> e que alguns notificados já procuraram o </w:t>
            </w:r>
            <w:r w:rsidRPr="001567B6">
              <w:rPr>
                <w:rFonts w:ascii="Times New Roman" w:hAnsi="Times New Roman" w:cs="Times New Roman"/>
                <w:color w:val="212121"/>
                <w:shd w:val="clear" w:color="auto" w:fill="FFFFFF"/>
              </w:rPr>
              <w:lastRenderedPageBreak/>
              <w:t>Conselho para regularizar a sua situação e, em contrapartida, algumas pessoas jurídicas se recusaram a receber a not</w:t>
            </w:r>
            <w:r w:rsidR="00F86799">
              <w:rPr>
                <w:rFonts w:ascii="Times New Roman" w:hAnsi="Times New Roman" w:cs="Times New Roman"/>
                <w:color w:val="212121"/>
                <w:shd w:val="clear" w:color="auto" w:fill="FFFFFF"/>
              </w:rPr>
              <w:t>ificação. O conselheiro sugeriu</w:t>
            </w:r>
            <w:r w:rsidRPr="001567B6">
              <w:rPr>
                <w:rFonts w:ascii="Times New Roman" w:hAnsi="Times New Roman" w:cs="Times New Roman"/>
                <w:color w:val="212121"/>
                <w:shd w:val="clear" w:color="auto" w:fill="FFFFFF"/>
              </w:rPr>
              <w:t xml:space="preserve"> ainda, que seja averiguado se os inadimplentes estão exercendo a profissão ilegalmente. A presidente </w:t>
            </w:r>
            <w:r w:rsidRPr="00B83881">
              <w:rPr>
                <w:rFonts w:ascii="Times New Roman" w:hAnsi="Times New Roman" w:cs="Times New Roman"/>
                <w:b/>
                <w:color w:val="212121"/>
                <w:shd w:val="clear" w:color="auto" w:fill="FFFFFF"/>
              </w:rPr>
              <w:t xml:space="preserve">RAÍSA TAVARES </w:t>
            </w:r>
            <w:r w:rsidRPr="001567B6">
              <w:rPr>
                <w:rFonts w:ascii="Times New Roman" w:hAnsi="Times New Roman" w:cs="Times New Roman"/>
                <w:color w:val="212121"/>
                <w:shd w:val="clear" w:color="auto" w:fill="FFFFFF"/>
              </w:rPr>
              <w:t xml:space="preserve">comentou sobre a ideia do conselheiro </w:t>
            </w:r>
            <w:r w:rsidRPr="00B83881">
              <w:rPr>
                <w:rFonts w:ascii="Times New Roman" w:hAnsi="Times New Roman" w:cs="Times New Roman"/>
                <w:b/>
                <w:color w:val="212121"/>
                <w:shd w:val="clear" w:color="auto" w:fill="FFFFFF"/>
              </w:rPr>
              <w:t>CRISTÓVÃO OTERO</w:t>
            </w:r>
            <w:r w:rsidRPr="001567B6">
              <w:rPr>
                <w:rFonts w:ascii="Times New Roman" w:hAnsi="Times New Roman" w:cs="Times New Roman"/>
                <w:color w:val="212121"/>
                <w:shd w:val="clear" w:color="auto" w:fill="FFFFFF"/>
              </w:rPr>
              <w:t xml:space="preserve"> de continuar usando o espaço do CAU/RO ambientado no Porto Velho Shopping para promover eventos voltados para os profissionais e o conselheiro </w:t>
            </w:r>
            <w:r w:rsidRPr="00B83881">
              <w:rPr>
                <w:rFonts w:ascii="Times New Roman" w:hAnsi="Times New Roman" w:cs="Times New Roman"/>
                <w:b/>
                <w:color w:val="212121"/>
                <w:shd w:val="clear" w:color="auto" w:fill="FFFFFF"/>
              </w:rPr>
              <w:t>HEVERTON CARMO</w:t>
            </w:r>
            <w:r w:rsidRPr="001567B6">
              <w:rPr>
                <w:rFonts w:ascii="Times New Roman" w:hAnsi="Times New Roman" w:cs="Times New Roman"/>
                <w:color w:val="212121"/>
                <w:shd w:val="clear" w:color="auto" w:fill="FFFFFF"/>
              </w:rPr>
              <w:t xml:space="preserve"> acrescentou dizendo que os acadêmicos de Arquitetura e Urbanismo também deverão ser contemplados do CAU/RO. A presidente encerrou a plenária falando sobre a abertura do processo para a realização de obras de adequação quanto à acessibilidade e manutenção da sede que ficará a cargo do Gerente Técnico e ressaltou que está aguardando sinalização favorável do CAU/BR, tendo em vista que o prédio está cedido para o Conselho e é um assunto delicado que precisa de ponderação para ser tratado. </w:t>
            </w:r>
            <w:r w:rsidRPr="00FA2FD6">
              <w:rPr>
                <w:rFonts w:ascii="Times New Roman" w:hAnsi="Times New Roman" w:cs="Times New Roman"/>
                <w:b/>
                <w:color w:val="212121"/>
                <w:shd w:val="clear" w:color="auto" w:fill="FFFFFF"/>
              </w:rPr>
              <w:t>6.    Encerramento:</w:t>
            </w:r>
            <w:r w:rsidRPr="001567B6">
              <w:rPr>
                <w:rFonts w:ascii="Times New Roman" w:hAnsi="Times New Roman" w:cs="Times New Roman"/>
                <w:color w:val="212121"/>
                <w:shd w:val="clear" w:color="auto" w:fill="FFFFFF"/>
              </w:rPr>
              <w:t xml:space="preserve"> Eu, Mayane Lima </w:t>
            </w:r>
            <w:r w:rsidR="00AC4890" w:rsidRPr="001567B6">
              <w:rPr>
                <w:rFonts w:ascii="Times New Roman" w:hAnsi="Times New Roman" w:cs="Times New Roman"/>
                <w:color w:val="212121"/>
                <w:shd w:val="clear" w:color="auto" w:fill="FFFFFF"/>
              </w:rPr>
              <w:t>Soares</w:t>
            </w:r>
            <w:proofErr w:type="gramStart"/>
            <w:r w:rsidR="00AC4890" w:rsidRPr="001567B6">
              <w:rPr>
                <w:rFonts w:ascii="Times New Roman" w:hAnsi="Times New Roman" w:cs="Times New Roman"/>
                <w:color w:val="212121"/>
                <w:shd w:val="clear" w:color="auto" w:fill="FFFFFF"/>
              </w:rPr>
              <w:t>...</w:t>
            </w:r>
            <w:r w:rsidRPr="001567B6">
              <w:rPr>
                <w:rFonts w:ascii="Times New Roman" w:hAnsi="Times New Roman" w:cs="Times New Roman"/>
                <w:color w:val="212121"/>
                <w:shd w:val="clear" w:color="auto" w:fill="FFFFFF"/>
              </w:rPr>
              <w:t>............................................</w:t>
            </w:r>
            <w:proofErr w:type="gramEnd"/>
            <w:r w:rsidRPr="001567B6">
              <w:rPr>
                <w:rFonts w:ascii="Times New Roman" w:hAnsi="Times New Roman" w:cs="Times New Roman"/>
                <w:color w:val="212121"/>
                <w:shd w:val="clear" w:color="auto" w:fill="FFFFFF"/>
              </w:rPr>
              <w:t xml:space="preserve">, funcionária do CAU/RO que atuei para lavratura desta Ata, de ordem da Presidente Raísa Tavares Thomaz. Definitivamente </w:t>
            </w:r>
            <w:proofErr w:type="gramStart"/>
            <w:r w:rsidRPr="001567B6">
              <w:rPr>
                <w:rFonts w:ascii="Times New Roman" w:hAnsi="Times New Roman" w:cs="Times New Roman"/>
                <w:color w:val="212121"/>
                <w:shd w:val="clear" w:color="auto" w:fill="FFFFFF"/>
              </w:rPr>
              <w:t>lida</w:t>
            </w:r>
            <w:r w:rsidR="00FD0461">
              <w:rPr>
                <w:rFonts w:ascii="Times New Roman" w:hAnsi="Times New Roman" w:cs="Times New Roman"/>
                <w:color w:val="212121"/>
                <w:shd w:val="clear" w:color="auto" w:fill="FFFFFF"/>
              </w:rPr>
              <w:t>,</w:t>
            </w:r>
            <w:proofErr w:type="gramEnd"/>
            <w:r w:rsidRPr="001567B6">
              <w:rPr>
                <w:rFonts w:ascii="Times New Roman" w:hAnsi="Times New Roman" w:cs="Times New Roman"/>
                <w:color w:val="212121"/>
                <w:shd w:val="clear" w:color="auto" w:fill="FFFFFF"/>
              </w:rPr>
              <w:t xml:space="preserve"> aprovada e assinada</w:t>
            </w:r>
            <w:r w:rsidR="00FD0461">
              <w:rPr>
                <w:rFonts w:ascii="Times New Roman" w:hAnsi="Times New Roman" w:cs="Times New Roman"/>
                <w:color w:val="212121"/>
                <w:shd w:val="clear" w:color="auto" w:fill="FFFFFF"/>
              </w:rPr>
              <w:t xml:space="preserve"> </w:t>
            </w:r>
            <w:r w:rsidR="00FD0461" w:rsidRPr="001567B6">
              <w:rPr>
                <w:rFonts w:ascii="Times New Roman" w:hAnsi="Times New Roman" w:cs="Times New Roman"/>
                <w:color w:val="212121"/>
                <w:shd w:val="clear" w:color="auto" w:fill="FFFFFF"/>
              </w:rPr>
              <w:t>por todos</w:t>
            </w:r>
            <w:r w:rsidRPr="001567B6">
              <w:rPr>
                <w:rFonts w:ascii="Times New Roman" w:hAnsi="Times New Roman" w:cs="Times New Roman"/>
                <w:color w:val="212121"/>
                <w:shd w:val="clear" w:color="auto" w:fill="FFFFFF"/>
              </w:rPr>
              <w:t>.</w:t>
            </w:r>
          </w:p>
        </w:tc>
      </w:tr>
    </w:tbl>
    <w:p w:rsidR="00051308" w:rsidRDefault="00051308" w:rsidP="00C51454">
      <w:pPr>
        <w:tabs>
          <w:tab w:val="center" w:pos="4252"/>
          <w:tab w:val="right" w:pos="8504"/>
        </w:tabs>
        <w:spacing w:after="0" w:line="240" w:lineRule="auto"/>
        <w:rPr>
          <w:rFonts w:ascii="Times New Roman" w:hAnsi="Times New Roman" w:cs="Times New Roman"/>
          <w:sz w:val="24"/>
          <w:szCs w:val="24"/>
        </w:rPr>
      </w:pPr>
    </w:p>
    <w:p w:rsidR="00C51454" w:rsidRPr="00385897" w:rsidRDefault="00C51454" w:rsidP="00C51454">
      <w:pPr>
        <w:tabs>
          <w:tab w:val="center" w:pos="4252"/>
          <w:tab w:val="right" w:pos="8504"/>
        </w:tabs>
        <w:spacing w:after="0" w:line="240" w:lineRule="auto"/>
        <w:rPr>
          <w:rFonts w:ascii="Times New Roman" w:hAnsi="Times New Roman" w:cs="Times New Roman"/>
          <w:sz w:val="24"/>
          <w:szCs w:val="24"/>
        </w:rPr>
      </w:pPr>
      <w:r w:rsidRPr="00385897">
        <w:rPr>
          <w:rFonts w:ascii="Times New Roman" w:hAnsi="Times New Roman" w:cs="Times New Roman"/>
          <w:sz w:val="24"/>
          <w:szCs w:val="24"/>
        </w:rPr>
        <w:t xml:space="preserve">Porto Velho, </w:t>
      </w:r>
      <w:r w:rsidR="007A238D">
        <w:rPr>
          <w:rFonts w:ascii="Times New Roman" w:hAnsi="Times New Roman" w:cs="Times New Roman"/>
          <w:sz w:val="24"/>
          <w:szCs w:val="24"/>
        </w:rPr>
        <w:t xml:space="preserve">31 </w:t>
      </w:r>
      <w:r>
        <w:rPr>
          <w:rFonts w:ascii="Times New Roman" w:hAnsi="Times New Roman" w:cs="Times New Roman"/>
          <w:sz w:val="24"/>
          <w:szCs w:val="24"/>
        </w:rPr>
        <w:t xml:space="preserve">de </w:t>
      </w:r>
      <w:r w:rsidR="007A238D">
        <w:rPr>
          <w:rFonts w:ascii="Times New Roman" w:hAnsi="Times New Roman" w:cs="Times New Roman"/>
          <w:sz w:val="24"/>
          <w:szCs w:val="24"/>
        </w:rPr>
        <w:t>janeiro de 2017</w:t>
      </w:r>
      <w:r w:rsidRPr="00385897">
        <w:rPr>
          <w:rFonts w:ascii="Times New Roman" w:hAnsi="Times New Roman" w:cs="Times New Roman"/>
          <w:sz w:val="24"/>
          <w:szCs w:val="24"/>
        </w:rPr>
        <w:t>.</w:t>
      </w:r>
    </w:p>
    <w:p w:rsidR="00C51454" w:rsidRPr="00385897" w:rsidRDefault="00C51454" w:rsidP="00C51454">
      <w:pPr>
        <w:tabs>
          <w:tab w:val="center" w:pos="4252"/>
          <w:tab w:val="right" w:pos="8504"/>
        </w:tabs>
        <w:spacing w:after="0" w:line="240" w:lineRule="auto"/>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C51454" w:rsidRPr="00385897" w:rsidTr="00AB1FDB">
        <w:tc>
          <w:tcPr>
            <w:tcW w:w="4605" w:type="dxa"/>
          </w:tcPr>
          <w:p w:rsidR="00260BDD" w:rsidRPr="000445C2" w:rsidRDefault="00260BDD" w:rsidP="00AB1FDB">
            <w:pPr>
              <w:tabs>
                <w:tab w:val="center" w:pos="4252"/>
                <w:tab w:val="right" w:pos="8504"/>
              </w:tabs>
              <w:jc w:val="center"/>
              <w:rPr>
                <w:rFonts w:ascii="Times New Roman" w:hAnsi="Times New Roman" w:cs="Times New Roman"/>
                <w:sz w:val="24"/>
                <w:szCs w:val="24"/>
              </w:rPr>
            </w:pPr>
          </w:p>
          <w:p w:rsidR="002456B9" w:rsidRPr="000445C2" w:rsidRDefault="002456B9" w:rsidP="00AB1FDB">
            <w:pPr>
              <w:tabs>
                <w:tab w:val="center" w:pos="4252"/>
                <w:tab w:val="right" w:pos="8504"/>
              </w:tabs>
              <w:jc w:val="center"/>
              <w:rPr>
                <w:rFonts w:ascii="Times New Roman" w:hAnsi="Times New Roman" w:cs="Times New Roman"/>
                <w:sz w:val="24"/>
                <w:szCs w:val="24"/>
              </w:rPr>
            </w:pPr>
          </w:p>
          <w:p w:rsidR="00C51454" w:rsidRPr="000445C2" w:rsidRDefault="00C51454"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w:t>
            </w:r>
          </w:p>
          <w:p w:rsidR="00C51454" w:rsidRPr="000445C2" w:rsidRDefault="00C51454"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Raísa Tavares Thomaz</w:t>
            </w:r>
          </w:p>
          <w:p w:rsidR="00C51454" w:rsidRPr="000445C2" w:rsidRDefault="00C51454" w:rsidP="00AB1FDB">
            <w:pPr>
              <w:tabs>
                <w:tab w:val="center" w:pos="4252"/>
                <w:tab w:val="right" w:pos="8504"/>
              </w:tabs>
              <w:jc w:val="center"/>
              <w:rPr>
                <w:rFonts w:ascii="Times New Roman" w:hAnsi="Times New Roman" w:cs="Times New Roman"/>
                <w:b/>
                <w:sz w:val="24"/>
                <w:szCs w:val="24"/>
              </w:rPr>
            </w:pPr>
            <w:r w:rsidRPr="000445C2">
              <w:rPr>
                <w:rFonts w:ascii="Times New Roman" w:hAnsi="Times New Roman" w:cs="Times New Roman"/>
                <w:b/>
                <w:sz w:val="24"/>
                <w:szCs w:val="24"/>
              </w:rPr>
              <w:t>Presidente do CAU/RO</w:t>
            </w:r>
          </w:p>
          <w:p w:rsidR="00C51454" w:rsidRPr="000445C2" w:rsidRDefault="00C51454"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CAU nº A70879-8</w:t>
            </w:r>
          </w:p>
          <w:p w:rsidR="00C51454" w:rsidRPr="000445C2" w:rsidRDefault="00C51454" w:rsidP="00AB1FDB">
            <w:pPr>
              <w:tabs>
                <w:tab w:val="center" w:pos="4252"/>
                <w:tab w:val="right" w:pos="8504"/>
              </w:tabs>
              <w:rPr>
                <w:rFonts w:ascii="Times New Roman" w:hAnsi="Times New Roman" w:cs="Times New Roman"/>
                <w:sz w:val="24"/>
                <w:szCs w:val="24"/>
              </w:rPr>
            </w:pPr>
          </w:p>
        </w:tc>
        <w:tc>
          <w:tcPr>
            <w:tcW w:w="4606" w:type="dxa"/>
          </w:tcPr>
          <w:p w:rsidR="002456B9" w:rsidRPr="000445C2" w:rsidRDefault="002456B9" w:rsidP="00AB1FDB">
            <w:pPr>
              <w:tabs>
                <w:tab w:val="center" w:pos="4252"/>
                <w:tab w:val="right" w:pos="8504"/>
              </w:tabs>
              <w:jc w:val="center"/>
              <w:rPr>
                <w:rFonts w:ascii="Times New Roman" w:hAnsi="Times New Roman" w:cs="Times New Roman"/>
                <w:sz w:val="24"/>
                <w:szCs w:val="24"/>
              </w:rPr>
            </w:pPr>
          </w:p>
          <w:p w:rsidR="00260BDD" w:rsidRPr="000445C2" w:rsidRDefault="00260BDD" w:rsidP="00AB1FDB">
            <w:pPr>
              <w:tabs>
                <w:tab w:val="center" w:pos="4252"/>
                <w:tab w:val="right" w:pos="8504"/>
              </w:tabs>
              <w:jc w:val="center"/>
              <w:rPr>
                <w:rFonts w:ascii="Times New Roman" w:hAnsi="Times New Roman" w:cs="Times New Roman"/>
                <w:sz w:val="24"/>
                <w:szCs w:val="24"/>
              </w:rPr>
            </w:pPr>
          </w:p>
          <w:p w:rsidR="00C51454" w:rsidRPr="000445C2" w:rsidRDefault="00C51454"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_____________________________</w:t>
            </w:r>
          </w:p>
          <w:p w:rsidR="000445C2" w:rsidRPr="000445C2" w:rsidRDefault="000445C2" w:rsidP="000445C2">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color w:val="212121"/>
                <w:sz w:val="24"/>
                <w:szCs w:val="24"/>
                <w:shd w:val="clear" w:color="auto" w:fill="FFFFFF"/>
              </w:rPr>
              <w:t>Giovani da Silva Barcelos</w:t>
            </w:r>
          </w:p>
          <w:p w:rsidR="000445C2" w:rsidRPr="000445C2" w:rsidRDefault="000445C2" w:rsidP="000445C2">
            <w:pPr>
              <w:tabs>
                <w:tab w:val="center" w:pos="4252"/>
                <w:tab w:val="right" w:pos="8504"/>
              </w:tabs>
              <w:jc w:val="center"/>
              <w:rPr>
                <w:rFonts w:ascii="Times New Roman" w:hAnsi="Times New Roman" w:cs="Times New Roman"/>
                <w:b/>
                <w:sz w:val="24"/>
                <w:szCs w:val="24"/>
              </w:rPr>
            </w:pPr>
            <w:r>
              <w:rPr>
                <w:rFonts w:ascii="Times New Roman" w:hAnsi="Times New Roman" w:cs="Times New Roman"/>
                <w:b/>
                <w:sz w:val="24"/>
                <w:szCs w:val="24"/>
              </w:rPr>
              <w:t>Vice-Presidente do CAU/RO</w:t>
            </w:r>
          </w:p>
          <w:p w:rsidR="000445C2" w:rsidRPr="000445C2" w:rsidRDefault="000445C2" w:rsidP="000445C2">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CAU nº A38310-4</w:t>
            </w:r>
          </w:p>
          <w:p w:rsidR="00C51454" w:rsidRPr="000445C2" w:rsidRDefault="00C51454" w:rsidP="000445C2">
            <w:pPr>
              <w:tabs>
                <w:tab w:val="center" w:pos="4252"/>
                <w:tab w:val="right" w:pos="8504"/>
              </w:tabs>
              <w:jc w:val="center"/>
              <w:rPr>
                <w:rFonts w:ascii="Times New Roman" w:hAnsi="Times New Roman" w:cs="Times New Roman"/>
                <w:sz w:val="24"/>
                <w:szCs w:val="24"/>
              </w:rPr>
            </w:pPr>
          </w:p>
        </w:tc>
      </w:tr>
      <w:tr w:rsidR="00C51454" w:rsidRPr="00385897" w:rsidTr="00AB1FDB">
        <w:tc>
          <w:tcPr>
            <w:tcW w:w="4605" w:type="dxa"/>
          </w:tcPr>
          <w:p w:rsidR="00C51454" w:rsidRPr="000445C2" w:rsidRDefault="00C51454" w:rsidP="00AB1FDB">
            <w:pPr>
              <w:tabs>
                <w:tab w:val="center" w:pos="4252"/>
                <w:tab w:val="right" w:pos="8504"/>
              </w:tabs>
              <w:jc w:val="center"/>
              <w:rPr>
                <w:rFonts w:ascii="Times New Roman" w:hAnsi="Times New Roman" w:cs="Times New Roman"/>
                <w:sz w:val="24"/>
                <w:szCs w:val="24"/>
              </w:rPr>
            </w:pP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_________________________</w:t>
            </w: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Cristóvão Otero de Aguiar Araújo</w:t>
            </w:r>
          </w:p>
          <w:p w:rsidR="00F45805" w:rsidRPr="000445C2" w:rsidRDefault="00F45805" w:rsidP="00F45805">
            <w:pPr>
              <w:tabs>
                <w:tab w:val="center" w:pos="4252"/>
                <w:tab w:val="right" w:pos="8504"/>
              </w:tabs>
              <w:jc w:val="center"/>
              <w:rPr>
                <w:rFonts w:ascii="Times New Roman" w:hAnsi="Times New Roman" w:cs="Times New Roman"/>
                <w:b/>
                <w:sz w:val="24"/>
                <w:szCs w:val="24"/>
              </w:rPr>
            </w:pPr>
            <w:r w:rsidRPr="000445C2">
              <w:rPr>
                <w:rFonts w:ascii="Times New Roman" w:hAnsi="Times New Roman" w:cs="Times New Roman"/>
                <w:b/>
                <w:sz w:val="24"/>
                <w:szCs w:val="24"/>
              </w:rPr>
              <w:t>Conselheiro Estadual Titular</w:t>
            </w:r>
          </w:p>
          <w:p w:rsidR="00C51454"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CAU nº A14730-</w:t>
            </w:r>
          </w:p>
        </w:tc>
        <w:tc>
          <w:tcPr>
            <w:tcW w:w="4606" w:type="dxa"/>
          </w:tcPr>
          <w:p w:rsidR="00C51454" w:rsidRPr="000445C2" w:rsidRDefault="00C51454" w:rsidP="00AB1FDB">
            <w:pPr>
              <w:tabs>
                <w:tab w:val="center" w:pos="4252"/>
                <w:tab w:val="right" w:pos="8504"/>
              </w:tabs>
              <w:rPr>
                <w:rFonts w:ascii="Times New Roman" w:hAnsi="Times New Roman" w:cs="Times New Roman"/>
                <w:sz w:val="24"/>
                <w:szCs w:val="24"/>
              </w:rPr>
            </w:pP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_________________________</w:t>
            </w: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color w:val="212121"/>
                <w:sz w:val="24"/>
                <w:szCs w:val="24"/>
                <w:shd w:val="clear" w:color="auto" w:fill="FFFFFF"/>
              </w:rPr>
              <w:t>Heverton Luiz Nascimento Carmo</w:t>
            </w:r>
          </w:p>
          <w:p w:rsidR="00F45805" w:rsidRPr="000445C2" w:rsidRDefault="00F45805" w:rsidP="00F45805">
            <w:pPr>
              <w:tabs>
                <w:tab w:val="center" w:pos="4252"/>
                <w:tab w:val="right" w:pos="8504"/>
              </w:tabs>
              <w:jc w:val="center"/>
              <w:rPr>
                <w:rFonts w:ascii="Times New Roman" w:hAnsi="Times New Roman" w:cs="Times New Roman"/>
                <w:b/>
                <w:sz w:val="24"/>
                <w:szCs w:val="24"/>
              </w:rPr>
            </w:pPr>
            <w:r w:rsidRPr="000445C2">
              <w:rPr>
                <w:rFonts w:ascii="Times New Roman" w:hAnsi="Times New Roman" w:cs="Times New Roman"/>
                <w:b/>
                <w:sz w:val="24"/>
                <w:szCs w:val="24"/>
              </w:rPr>
              <w:t xml:space="preserve">Conselheiro Estadual </w:t>
            </w:r>
            <w:r>
              <w:rPr>
                <w:rFonts w:ascii="Times New Roman" w:hAnsi="Times New Roman" w:cs="Times New Roman"/>
                <w:b/>
                <w:sz w:val="24"/>
                <w:szCs w:val="24"/>
              </w:rPr>
              <w:t>Titular</w:t>
            </w: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CAU nº A103675-0</w:t>
            </w:r>
          </w:p>
          <w:p w:rsidR="00C51454" w:rsidRPr="000445C2" w:rsidRDefault="00C51454" w:rsidP="00AB1FDB">
            <w:pPr>
              <w:tabs>
                <w:tab w:val="center" w:pos="4252"/>
                <w:tab w:val="right" w:pos="8504"/>
              </w:tabs>
              <w:jc w:val="center"/>
              <w:rPr>
                <w:rFonts w:ascii="Times New Roman" w:hAnsi="Times New Roman" w:cs="Times New Roman"/>
                <w:sz w:val="24"/>
                <w:szCs w:val="24"/>
              </w:rPr>
            </w:pPr>
          </w:p>
        </w:tc>
      </w:tr>
      <w:tr w:rsidR="00C51454" w:rsidRPr="00385897" w:rsidTr="00AB1FDB">
        <w:tc>
          <w:tcPr>
            <w:tcW w:w="4605" w:type="dxa"/>
          </w:tcPr>
          <w:p w:rsidR="00C51454" w:rsidRPr="000445C2" w:rsidRDefault="00C51454" w:rsidP="00AB1FDB">
            <w:pPr>
              <w:tabs>
                <w:tab w:val="center" w:pos="4252"/>
                <w:tab w:val="right" w:pos="8504"/>
              </w:tabs>
              <w:jc w:val="center"/>
              <w:rPr>
                <w:rFonts w:ascii="Times New Roman" w:hAnsi="Times New Roman" w:cs="Times New Roman"/>
                <w:sz w:val="24"/>
                <w:szCs w:val="24"/>
              </w:rPr>
            </w:pP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_________________________</w:t>
            </w: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 xml:space="preserve">Stainer Barbosa </w:t>
            </w:r>
            <w:proofErr w:type="spellStart"/>
            <w:r w:rsidRPr="000445C2">
              <w:rPr>
                <w:rFonts w:ascii="Times New Roman" w:hAnsi="Times New Roman" w:cs="Times New Roman"/>
                <w:sz w:val="24"/>
                <w:szCs w:val="24"/>
              </w:rPr>
              <w:t>Barbosa</w:t>
            </w:r>
            <w:proofErr w:type="spellEnd"/>
          </w:p>
          <w:p w:rsidR="00F45805" w:rsidRPr="000445C2" w:rsidRDefault="00F45805" w:rsidP="00F45805">
            <w:pPr>
              <w:tabs>
                <w:tab w:val="center" w:pos="4252"/>
                <w:tab w:val="right" w:pos="8504"/>
              </w:tabs>
              <w:jc w:val="center"/>
              <w:rPr>
                <w:rFonts w:ascii="Times New Roman" w:hAnsi="Times New Roman" w:cs="Times New Roman"/>
                <w:b/>
                <w:sz w:val="24"/>
                <w:szCs w:val="24"/>
              </w:rPr>
            </w:pPr>
            <w:r w:rsidRPr="000445C2">
              <w:rPr>
                <w:rFonts w:ascii="Times New Roman" w:hAnsi="Times New Roman" w:cs="Times New Roman"/>
                <w:b/>
                <w:sz w:val="24"/>
                <w:szCs w:val="24"/>
              </w:rPr>
              <w:t>Conselheiro Estadual Titular</w:t>
            </w: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CAU nº A83244-8</w:t>
            </w:r>
          </w:p>
          <w:p w:rsidR="00C51454" w:rsidRPr="000445C2" w:rsidRDefault="00C51454" w:rsidP="00F45805">
            <w:pPr>
              <w:tabs>
                <w:tab w:val="center" w:pos="4252"/>
                <w:tab w:val="right" w:pos="8504"/>
              </w:tabs>
              <w:rPr>
                <w:rFonts w:ascii="Times New Roman" w:hAnsi="Times New Roman" w:cs="Times New Roman"/>
                <w:sz w:val="24"/>
                <w:szCs w:val="24"/>
              </w:rPr>
            </w:pPr>
          </w:p>
          <w:p w:rsidR="00C51454" w:rsidRPr="000445C2" w:rsidRDefault="00C51454" w:rsidP="00AB1FDB">
            <w:pPr>
              <w:tabs>
                <w:tab w:val="center" w:pos="4252"/>
                <w:tab w:val="right" w:pos="8504"/>
              </w:tabs>
              <w:jc w:val="center"/>
              <w:rPr>
                <w:rFonts w:ascii="Times New Roman" w:hAnsi="Times New Roman" w:cs="Times New Roman"/>
                <w:sz w:val="24"/>
                <w:szCs w:val="24"/>
              </w:rPr>
            </w:pPr>
          </w:p>
        </w:tc>
        <w:tc>
          <w:tcPr>
            <w:tcW w:w="4606" w:type="dxa"/>
          </w:tcPr>
          <w:p w:rsidR="00C51454" w:rsidRPr="000445C2" w:rsidRDefault="00C51454" w:rsidP="00AB1FDB">
            <w:pPr>
              <w:tabs>
                <w:tab w:val="center" w:pos="4252"/>
                <w:tab w:val="right" w:pos="8504"/>
              </w:tabs>
              <w:jc w:val="center"/>
              <w:rPr>
                <w:rFonts w:ascii="Times New Roman" w:hAnsi="Times New Roman" w:cs="Times New Roman"/>
                <w:sz w:val="24"/>
                <w:szCs w:val="24"/>
              </w:rPr>
            </w:pP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_________________________</w:t>
            </w: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Cássio Sousa Nascimento</w:t>
            </w:r>
          </w:p>
          <w:p w:rsidR="00F45805" w:rsidRPr="000445C2" w:rsidRDefault="00F45805" w:rsidP="00F45805">
            <w:pPr>
              <w:tabs>
                <w:tab w:val="center" w:pos="4252"/>
                <w:tab w:val="right" w:pos="8504"/>
              </w:tabs>
              <w:jc w:val="center"/>
              <w:rPr>
                <w:rFonts w:ascii="Times New Roman" w:hAnsi="Times New Roman" w:cs="Times New Roman"/>
                <w:b/>
                <w:sz w:val="24"/>
                <w:szCs w:val="24"/>
              </w:rPr>
            </w:pPr>
            <w:r w:rsidRPr="000445C2">
              <w:rPr>
                <w:rFonts w:ascii="Times New Roman" w:hAnsi="Times New Roman" w:cs="Times New Roman"/>
                <w:b/>
                <w:sz w:val="24"/>
                <w:szCs w:val="24"/>
              </w:rPr>
              <w:t>Gerente Administrativo e Financeiro do CAU/RO</w:t>
            </w:r>
          </w:p>
          <w:p w:rsidR="00F45805" w:rsidRPr="000445C2" w:rsidRDefault="00F45805" w:rsidP="00F45805">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Mat</w:t>
            </w:r>
            <w:r>
              <w:rPr>
                <w:rFonts w:ascii="Times New Roman" w:hAnsi="Times New Roman" w:cs="Times New Roman"/>
                <w:sz w:val="24"/>
                <w:szCs w:val="24"/>
              </w:rPr>
              <w:t xml:space="preserve">. n° </w:t>
            </w:r>
            <w:r w:rsidRPr="000445C2">
              <w:rPr>
                <w:rFonts w:ascii="Times New Roman" w:hAnsi="Times New Roman" w:cs="Times New Roman"/>
                <w:sz w:val="24"/>
                <w:szCs w:val="24"/>
              </w:rPr>
              <w:t>850390</w:t>
            </w:r>
          </w:p>
          <w:p w:rsidR="00C51454" w:rsidRPr="000445C2" w:rsidRDefault="00C51454" w:rsidP="00AB1FDB">
            <w:pPr>
              <w:tabs>
                <w:tab w:val="center" w:pos="4252"/>
                <w:tab w:val="right" w:pos="8504"/>
              </w:tabs>
              <w:jc w:val="center"/>
              <w:rPr>
                <w:rFonts w:ascii="Times New Roman" w:hAnsi="Times New Roman" w:cs="Times New Roman"/>
                <w:sz w:val="24"/>
                <w:szCs w:val="24"/>
              </w:rPr>
            </w:pPr>
          </w:p>
        </w:tc>
      </w:tr>
      <w:tr w:rsidR="00C51454" w:rsidRPr="00385897" w:rsidTr="00AB1FDB">
        <w:tc>
          <w:tcPr>
            <w:tcW w:w="4605" w:type="dxa"/>
          </w:tcPr>
          <w:p w:rsidR="00F45805" w:rsidRDefault="00F45805" w:rsidP="00AB1FDB">
            <w:pPr>
              <w:tabs>
                <w:tab w:val="center" w:pos="4252"/>
                <w:tab w:val="right" w:pos="8504"/>
              </w:tabs>
              <w:jc w:val="center"/>
              <w:rPr>
                <w:rFonts w:ascii="Times New Roman" w:hAnsi="Times New Roman" w:cs="Times New Roman"/>
                <w:sz w:val="24"/>
                <w:szCs w:val="24"/>
              </w:rPr>
            </w:pPr>
          </w:p>
          <w:p w:rsidR="00C51454" w:rsidRPr="000445C2" w:rsidRDefault="00C51454"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_________________________</w:t>
            </w:r>
          </w:p>
          <w:p w:rsidR="00C51454" w:rsidRPr="000445C2" w:rsidRDefault="00E374AF"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Marcelo Estebanez</w:t>
            </w:r>
          </w:p>
          <w:p w:rsidR="00C51454" w:rsidRDefault="00C51454" w:rsidP="00AB1FDB">
            <w:pPr>
              <w:tabs>
                <w:tab w:val="center" w:pos="4252"/>
                <w:tab w:val="right" w:pos="8504"/>
              </w:tabs>
              <w:jc w:val="center"/>
              <w:rPr>
                <w:rFonts w:ascii="Times New Roman" w:hAnsi="Times New Roman" w:cs="Times New Roman"/>
                <w:b/>
                <w:sz w:val="24"/>
                <w:szCs w:val="24"/>
              </w:rPr>
            </w:pPr>
            <w:r w:rsidRPr="000445C2">
              <w:rPr>
                <w:rFonts w:ascii="Times New Roman" w:hAnsi="Times New Roman" w:cs="Times New Roman"/>
                <w:b/>
                <w:sz w:val="24"/>
                <w:szCs w:val="24"/>
              </w:rPr>
              <w:t>Assessor Jurídico do CAU/RO</w:t>
            </w:r>
          </w:p>
          <w:p w:rsidR="00C51454" w:rsidRPr="000445C2" w:rsidRDefault="00F45805" w:rsidP="00F45805">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OAB</w:t>
            </w:r>
            <w:r>
              <w:rPr>
                <w:rFonts w:ascii="Times New Roman" w:hAnsi="Times New Roman" w:cs="Times New Roman"/>
                <w:sz w:val="24"/>
                <w:szCs w:val="24"/>
              </w:rPr>
              <w:t>/RO</w:t>
            </w:r>
            <w:r w:rsidRPr="00385897">
              <w:rPr>
                <w:rFonts w:ascii="Times New Roman" w:hAnsi="Times New Roman" w:cs="Times New Roman"/>
                <w:sz w:val="24"/>
                <w:szCs w:val="24"/>
              </w:rPr>
              <w:t xml:space="preserve"> nº 3208</w:t>
            </w:r>
          </w:p>
        </w:tc>
        <w:tc>
          <w:tcPr>
            <w:tcW w:w="4606" w:type="dxa"/>
          </w:tcPr>
          <w:p w:rsidR="00F45805" w:rsidRDefault="00F45805" w:rsidP="00AB1FDB">
            <w:pPr>
              <w:tabs>
                <w:tab w:val="center" w:pos="4252"/>
                <w:tab w:val="right" w:pos="8504"/>
              </w:tabs>
              <w:jc w:val="center"/>
              <w:rPr>
                <w:rFonts w:ascii="Times New Roman" w:hAnsi="Times New Roman" w:cs="Times New Roman"/>
                <w:sz w:val="24"/>
                <w:szCs w:val="24"/>
              </w:rPr>
            </w:pPr>
          </w:p>
          <w:p w:rsidR="00C51454" w:rsidRPr="000445C2" w:rsidRDefault="00C51454"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________________________</w:t>
            </w:r>
          </w:p>
          <w:p w:rsidR="00C51454" w:rsidRPr="000445C2" w:rsidRDefault="00E374AF"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Mayane Lima Soares</w:t>
            </w:r>
          </w:p>
          <w:p w:rsidR="00C51454" w:rsidRPr="000445C2" w:rsidRDefault="00E374AF" w:rsidP="00AB1FDB">
            <w:pPr>
              <w:tabs>
                <w:tab w:val="center" w:pos="4252"/>
                <w:tab w:val="right" w:pos="8504"/>
              </w:tabs>
              <w:jc w:val="center"/>
              <w:rPr>
                <w:rFonts w:ascii="Times New Roman" w:hAnsi="Times New Roman" w:cs="Times New Roman"/>
                <w:b/>
                <w:sz w:val="24"/>
                <w:szCs w:val="24"/>
              </w:rPr>
            </w:pPr>
            <w:r w:rsidRPr="000445C2">
              <w:rPr>
                <w:rFonts w:ascii="Times New Roman" w:hAnsi="Times New Roman" w:cs="Times New Roman"/>
                <w:b/>
                <w:sz w:val="24"/>
                <w:szCs w:val="24"/>
              </w:rPr>
              <w:t>Assistente em Atendimento</w:t>
            </w:r>
            <w:r w:rsidR="00C51454" w:rsidRPr="000445C2">
              <w:rPr>
                <w:rFonts w:ascii="Times New Roman" w:hAnsi="Times New Roman" w:cs="Times New Roman"/>
                <w:b/>
                <w:sz w:val="24"/>
                <w:szCs w:val="24"/>
              </w:rPr>
              <w:t xml:space="preserve"> do CAU/RO</w:t>
            </w:r>
          </w:p>
          <w:p w:rsidR="00C51454" w:rsidRPr="000445C2" w:rsidRDefault="00C744A3" w:rsidP="00AB1FDB">
            <w:pPr>
              <w:tabs>
                <w:tab w:val="center" w:pos="4252"/>
                <w:tab w:val="right" w:pos="8504"/>
              </w:tabs>
              <w:jc w:val="center"/>
              <w:rPr>
                <w:rFonts w:ascii="Times New Roman" w:hAnsi="Times New Roman" w:cs="Times New Roman"/>
                <w:sz w:val="24"/>
                <w:szCs w:val="24"/>
              </w:rPr>
            </w:pPr>
            <w:r w:rsidRPr="000445C2">
              <w:rPr>
                <w:rFonts w:ascii="Times New Roman" w:hAnsi="Times New Roman" w:cs="Times New Roman"/>
                <w:sz w:val="24"/>
                <w:szCs w:val="24"/>
              </w:rPr>
              <w:t>Mat.</w:t>
            </w:r>
            <w:r w:rsidR="000445C2">
              <w:rPr>
                <w:rFonts w:ascii="Times New Roman" w:hAnsi="Times New Roman" w:cs="Times New Roman"/>
                <w:sz w:val="24"/>
                <w:szCs w:val="24"/>
              </w:rPr>
              <w:t xml:space="preserve"> n°</w:t>
            </w:r>
            <w:r w:rsidRPr="000445C2">
              <w:rPr>
                <w:rFonts w:ascii="Times New Roman" w:hAnsi="Times New Roman" w:cs="Times New Roman"/>
                <w:sz w:val="24"/>
                <w:szCs w:val="24"/>
              </w:rPr>
              <w:t xml:space="preserve"> 018279</w:t>
            </w:r>
          </w:p>
        </w:tc>
      </w:tr>
    </w:tbl>
    <w:p w:rsidR="004074F9" w:rsidRDefault="009530DD"/>
    <w:sectPr w:rsidR="004074F9" w:rsidSect="00565B4E">
      <w:headerReference w:type="default" r:id="rId8"/>
      <w:footerReference w:type="default" r:id="rId9"/>
      <w:pgSz w:w="11906" w:h="16838"/>
      <w:pgMar w:top="1701"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DD" w:rsidRDefault="009530DD">
      <w:pPr>
        <w:spacing w:after="0" w:line="240" w:lineRule="auto"/>
      </w:pPr>
      <w:r>
        <w:separator/>
      </w:r>
    </w:p>
  </w:endnote>
  <w:endnote w:type="continuationSeparator" w:id="0">
    <w:p w:rsidR="009530DD" w:rsidRDefault="0095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11676"/>
      <w:docPartObj>
        <w:docPartGallery w:val="Page Numbers (Bottom of Page)"/>
        <w:docPartUnique/>
      </w:docPartObj>
    </w:sdtPr>
    <w:sdtEndPr/>
    <w:sdtContent>
      <w:sdt>
        <w:sdtPr>
          <w:id w:val="860082579"/>
          <w:docPartObj>
            <w:docPartGallery w:val="Page Numbers (Top of Page)"/>
            <w:docPartUnique/>
          </w:docPartObj>
        </w:sdtPr>
        <w:sdtEndPr/>
        <w:sdtContent>
          <w:p w:rsidR="00941696" w:rsidRPr="00051308" w:rsidRDefault="00941696" w:rsidP="00051308">
            <w:pPr>
              <w:spacing w:after="0" w:line="240" w:lineRule="auto"/>
              <w:jc w:val="right"/>
              <w:rPr>
                <w:rFonts w:ascii="Times New Roman" w:hAnsi="Times New Roman" w:cs="Times New Roman"/>
                <w:sz w:val="16"/>
                <w:szCs w:val="16"/>
              </w:rPr>
            </w:pPr>
            <w:r w:rsidRPr="00051308">
              <w:rPr>
                <w:rFonts w:ascii="Times New Roman" w:hAnsi="Times New Roman" w:cs="Times New Roman"/>
                <w:sz w:val="16"/>
                <w:szCs w:val="16"/>
              </w:rPr>
              <w:t xml:space="preserve">ATA DA 58ª REUNIÃO PLENÁRIA ORDINÁRIA </w:t>
            </w:r>
            <w:r w:rsidR="00051308">
              <w:rPr>
                <w:rFonts w:ascii="Times New Roman" w:hAnsi="Times New Roman" w:cs="Times New Roman"/>
                <w:sz w:val="16"/>
                <w:szCs w:val="16"/>
              </w:rPr>
              <w:t>–</w:t>
            </w:r>
            <w:r w:rsidRPr="00051308">
              <w:rPr>
                <w:rFonts w:ascii="Times New Roman" w:hAnsi="Times New Roman" w:cs="Times New Roman"/>
                <w:sz w:val="16"/>
                <w:szCs w:val="16"/>
              </w:rPr>
              <w:t xml:space="preserve"> 31 DE JANEIRO DE 2017.</w:t>
            </w:r>
          </w:p>
          <w:p w:rsidR="003631DE" w:rsidRDefault="006B7593" w:rsidP="00051308">
            <w:pPr>
              <w:spacing w:after="0"/>
              <w:jc w:val="right"/>
            </w:pPr>
            <w:r w:rsidRPr="00051308">
              <w:rPr>
                <w:rFonts w:ascii="Times New Roman" w:hAnsi="Times New Roman" w:cs="Times New Roman"/>
                <w:sz w:val="16"/>
                <w:szCs w:val="16"/>
              </w:rPr>
              <w:t xml:space="preserve">Página </w:t>
            </w:r>
            <w:r w:rsidRPr="00051308">
              <w:rPr>
                <w:rFonts w:ascii="Times New Roman" w:hAnsi="Times New Roman" w:cs="Times New Roman"/>
                <w:bCs/>
                <w:sz w:val="16"/>
                <w:szCs w:val="16"/>
              </w:rPr>
              <w:fldChar w:fldCharType="begin"/>
            </w:r>
            <w:r w:rsidRPr="00051308">
              <w:rPr>
                <w:rFonts w:ascii="Times New Roman" w:hAnsi="Times New Roman" w:cs="Times New Roman"/>
                <w:bCs/>
                <w:sz w:val="16"/>
                <w:szCs w:val="16"/>
              </w:rPr>
              <w:instrText>PAGE</w:instrText>
            </w:r>
            <w:r w:rsidRPr="00051308">
              <w:rPr>
                <w:rFonts w:ascii="Times New Roman" w:hAnsi="Times New Roman" w:cs="Times New Roman"/>
                <w:bCs/>
                <w:sz w:val="16"/>
                <w:szCs w:val="16"/>
              </w:rPr>
              <w:fldChar w:fldCharType="separate"/>
            </w:r>
            <w:r w:rsidR="007D2395">
              <w:rPr>
                <w:rFonts w:ascii="Times New Roman" w:hAnsi="Times New Roman" w:cs="Times New Roman"/>
                <w:bCs/>
                <w:noProof/>
                <w:sz w:val="16"/>
                <w:szCs w:val="16"/>
              </w:rPr>
              <w:t>7</w:t>
            </w:r>
            <w:r w:rsidRPr="00051308">
              <w:rPr>
                <w:rFonts w:ascii="Times New Roman" w:hAnsi="Times New Roman" w:cs="Times New Roman"/>
                <w:bCs/>
                <w:sz w:val="16"/>
                <w:szCs w:val="16"/>
              </w:rPr>
              <w:fldChar w:fldCharType="end"/>
            </w:r>
            <w:r w:rsidRPr="00051308">
              <w:rPr>
                <w:rFonts w:ascii="Times New Roman" w:hAnsi="Times New Roman" w:cs="Times New Roman"/>
                <w:sz w:val="16"/>
                <w:szCs w:val="16"/>
              </w:rPr>
              <w:t xml:space="preserve"> de </w:t>
            </w:r>
            <w:r w:rsidRPr="00051308">
              <w:rPr>
                <w:rFonts w:ascii="Times New Roman" w:hAnsi="Times New Roman" w:cs="Times New Roman"/>
                <w:bCs/>
                <w:sz w:val="16"/>
                <w:szCs w:val="16"/>
              </w:rPr>
              <w:fldChar w:fldCharType="begin"/>
            </w:r>
            <w:r w:rsidRPr="00051308">
              <w:rPr>
                <w:rFonts w:ascii="Times New Roman" w:hAnsi="Times New Roman" w:cs="Times New Roman"/>
                <w:bCs/>
                <w:sz w:val="16"/>
                <w:szCs w:val="16"/>
              </w:rPr>
              <w:instrText>NUMPAGES</w:instrText>
            </w:r>
            <w:r w:rsidRPr="00051308">
              <w:rPr>
                <w:rFonts w:ascii="Times New Roman" w:hAnsi="Times New Roman" w:cs="Times New Roman"/>
                <w:bCs/>
                <w:sz w:val="16"/>
                <w:szCs w:val="16"/>
              </w:rPr>
              <w:fldChar w:fldCharType="separate"/>
            </w:r>
            <w:r w:rsidR="007D2395">
              <w:rPr>
                <w:rFonts w:ascii="Times New Roman" w:hAnsi="Times New Roman" w:cs="Times New Roman"/>
                <w:bCs/>
                <w:noProof/>
                <w:sz w:val="16"/>
                <w:szCs w:val="16"/>
              </w:rPr>
              <w:t>7</w:t>
            </w:r>
            <w:r w:rsidRPr="00051308">
              <w:rPr>
                <w:rFonts w:ascii="Times New Roman" w:hAnsi="Times New Roman" w:cs="Times New Roman"/>
                <w:bCs/>
                <w:sz w:val="16"/>
                <w:szCs w:val="16"/>
              </w:rPr>
              <w:fldChar w:fldCharType="end"/>
            </w:r>
          </w:p>
        </w:sdtContent>
      </w:sdt>
    </w:sdtContent>
  </w:sdt>
  <w:p w:rsidR="003631DE" w:rsidRDefault="009530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DD" w:rsidRDefault="009530DD">
      <w:pPr>
        <w:spacing w:after="0" w:line="240" w:lineRule="auto"/>
      </w:pPr>
      <w:r>
        <w:separator/>
      </w:r>
    </w:p>
  </w:footnote>
  <w:footnote w:type="continuationSeparator" w:id="0">
    <w:p w:rsidR="009530DD" w:rsidRDefault="00953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DE" w:rsidRDefault="006B7593">
    <w:pPr>
      <w:pStyle w:val="Cabealho"/>
    </w:pPr>
    <w:r w:rsidRPr="00CC325E">
      <w:rPr>
        <w:rFonts w:ascii="Times New Roman" w:hAnsi="Times New Roman"/>
        <w:noProof/>
        <w:sz w:val="24"/>
        <w:szCs w:val="24"/>
        <w:lang w:eastAsia="pt-BR"/>
      </w:rPr>
      <w:drawing>
        <wp:anchor distT="0" distB="0" distL="114300" distR="114300" simplePos="0" relativeHeight="251659264" behindDoc="1" locked="0" layoutInCell="1" allowOverlap="1" wp14:anchorId="1FC3B3A8" wp14:editId="31CFED0E">
          <wp:simplePos x="0" y="0"/>
          <wp:positionH relativeFrom="margin">
            <wp:posOffset>-1073150</wp:posOffset>
          </wp:positionH>
          <wp:positionV relativeFrom="margin">
            <wp:posOffset>-1078230</wp:posOffset>
          </wp:positionV>
          <wp:extent cx="7551683" cy="1008993"/>
          <wp:effectExtent l="0" t="0" r="0" b="1270"/>
          <wp:wrapNone/>
          <wp:docPr id="1" name="Imagem 1" descr="CAU-RO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RO - Papel Timbrado-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82" b="87206"/>
                  <a:stretch/>
                </pic:blipFill>
                <pic:spPr bwMode="auto">
                  <a:xfrm>
                    <a:off x="0" y="0"/>
                    <a:ext cx="7551683" cy="1008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31DE" w:rsidRDefault="009530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7AB5"/>
    <w:multiLevelType w:val="hybridMultilevel"/>
    <w:tmpl w:val="67D6154C"/>
    <w:lvl w:ilvl="0" w:tplc="7E5E6678">
      <w:start w:val="1"/>
      <w:numFmt w:val="bullet"/>
      <w:lvlText w:val="•"/>
      <w:lvlJc w:val="left"/>
      <w:pPr>
        <w:tabs>
          <w:tab w:val="num" w:pos="720"/>
        </w:tabs>
        <w:ind w:left="720" w:hanging="360"/>
      </w:pPr>
      <w:rPr>
        <w:rFonts w:ascii="Arial" w:hAnsi="Arial" w:hint="default"/>
      </w:rPr>
    </w:lvl>
    <w:lvl w:ilvl="1" w:tplc="9D94BB38" w:tentative="1">
      <w:start w:val="1"/>
      <w:numFmt w:val="bullet"/>
      <w:lvlText w:val="•"/>
      <w:lvlJc w:val="left"/>
      <w:pPr>
        <w:tabs>
          <w:tab w:val="num" w:pos="1440"/>
        </w:tabs>
        <w:ind w:left="1440" w:hanging="360"/>
      </w:pPr>
      <w:rPr>
        <w:rFonts w:ascii="Arial" w:hAnsi="Arial" w:hint="default"/>
      </w:rPr>
    </w:lvl>
    <w:lvl w:ilvl="2" w:tplc="D1845CF0" w:tentative="1">
      <w:start w:val="1"/>
      <w:numFmt w:val="bullet"/>
      <w:lvlText w:val="•"/>
      <w:lvlJc w:val="left"/>
      <w:pPr>
        <w:tabs>
          <w:tab w:val="num" w:pos="2160"/>
        </w:tabs>
        <w:ind w:left="2160" w:hanging="360"/>
      </w:pPr>
      <w:rPr>
        <w:rFonts w:ascii="Arial" w:hAnsi="Arial" w:hint="default"/>
      </w:rPr>
    </w:lvl>
    <w:lvl w:ilvl="3" w:tplc="DBF617CA" w:tentative="1">
      <w:start w:val="1"/>
      <w:numFmt w:val="bullet"/>
      <w:lvlText w:val="•"/>
      <w:lvlJc w:val="left"/>
      <w:pPr>
        <w:tabs>
          <w:tab w:val="num" w:pos="2880"/>
        </w:tabs>
        <w:ind w:left="2880" w:hanging="360"/>
      </w:pPr>
      <w:rPr>
        <w:rFonts w:ascii="Arial" w:hAnsi="Arial" w:hint="default"/>
      </w:rPr>
    </w:lvl>
    <w:lvl w:ilvl="4" w:tplc="E62EF4A0" w:tentative="1">
      <w:start w:val="1"/>
      <w:numFmt w:val="bullet"/>
      <w:lvlText w:val="•"/>
      <w:lvlJc w:val="left"/>
      <w:pPr>
        <w:tabs>
          <w:tab w:val="num" w:pos="3600"/>
        </w:tabs>
        <w:ind w:left="3600" w:hanging="360"/>
      </w:pPr>
      <w:rPr>
        <w:rFonts w:ascii="Arial" w:hAnsi="Arial" w:hint="default"/>
      </w:rPr>
    </w:lvl>
    <w:lvl w:ilvl="5" w:tplc="64AA24DA" w:tentative="1">
      <w:start w:val="1"/>
      <w:numFmt w:val="bullet"/>
      <w:lvlText w:val="•"/>
      <w:lvlJc w:val="left"/>
      <w:pPr>
        <w:tabs>
          <w:tab w:val="num" w:pos="4320"/>
        </w:tabs>
        <w:ind w:left="4320" w:hanging="360"/>
      </w:pPr>
      <w:rPr>
        <w:rFonts w:ascii="Arial" w:hAnsi="Arial" w:hint="default"/>
      </w:rPr>
    </w:lvl>
    <w:lvl w:ilvl="6" w:tplc="3BD6FBB6" w:tentative="1">
      <w:start w:val="1"/>
      <w:numFmt w:val="bullet"/>
      <w:lvlText w:val="•"/>
      <w:lvlJc w:val="left"/>
      <w:pPr>
        <w:tabs>
          <w:tab w:val="num" w:pos="5040"/>
        </w:tabs>
        <w:ind w:left="5040" w:hanging="360"/>
      </w:pPr>
      <w:rPr>
        <w:rFonts w:ascii="Arial" w:hAnsi="Arial" w:hint="default"/>
      </w:rPr>
    </w:lvl>
    <w:lvl w:ilvl="7" w:tplc="18AE4E28" w:tentative="1">
      <w:start w:val="1"/>
      <w:numFmt w:val="bullet"/>
      <w:lvlText w:val="•"/>
      <w:lvlJc w:val="left"/>
      <w:pPr>
        <w:tabs>
          <w:tab w:val="num" w:pos="5760"/>
        </w:tabs>
        <w:ind w:left="5760" w:hanging="360"/>
      </w:pPr>
      <w:rPr>
        <w:rFonts w:ascii="Arial" w:hAnsi="Arial" w:hint="default"/>
      </w:rPr>
    </w:lvl>
    <w:lvl w:ilvl="8" w:tplc="DE282E8E" w:tentative="1">
      <w:start w:val="1"/>
      <w:numFmt w:val="bullet"/>
      <w:lvlText w:val="•"/>
      <w:lvlJc w:val="left"/>
      <w:pPr>
        <w:tabs>
          <w:tab w:val="num" w:pos="6480"/>
        </w:tabs>
        <w:ind w:left="6480" w:hanging="360"/>
      </w:pPr>
      <w:rPr>
        <w:rFonts w:ascii="Arial" w:hAnsi="Arial" w:hint="default"/>
      </w:rPr>
    </w:lvl>
  </w:abstractNum>
  <w:abstractNum w:abstractNumId="1">
    <w:nsid w:val="45144857"/>
    <w:multiLevelType w:val="hybridMultilevel"/>
    <w:tmpl w:val="DAD0E984"/>
    <w:lvl w:ilvl="0" w:tplc="FE188626">
      <w:start w:val="1"/>
      <w:numFmt w:val="bullet"/>
      <w:lvlText w:val="•"/>
      <w:lvlJc w:val="left"/>
      <w:pPr>
        <w:tabs>
          <w:tab w:val="num" w:pos="720"/>
        </w:tabs>
        <w:ind w:left="720" w:hanging="360"/>
      </w:pPr>
      <w:rPr>
        <w:rFonts w:ascii="Arial" w:hAnsi="Arial" w:hint="default"/>
      </w:rPr>
    </w:lvl>
    <w:lvl w:ilvl="1" w:tplc="E5B6FC36" w:tentative="1">
      <w:start w:val="1"/>
      <w:numFmt w:val="bullet"/>
      <w:lvlText w:val="•"/>
      <w:lvlJc w:val="left"/>
      <w:pPr>
        <w:tabs>
          <w:tab w:val="num" w:pos="1440"/>
        </w:tabs>
        <w:ind w:left="1440" w:hanging="360"/>
      </w:pPr>
      <w:rPr>
        <w:rFonts w:ascii="Arial" w:hAnsi="Arial" w:hint="default"/>
      </w:rPr>
    </w:lvl>
    <w:lvl w:ilvl="2" w:tplc="6352A534" w:tentative="1">
      <w:start w:val="1"/>
      <w:numFmt w:val="bullet"/>
      <w:lvlText w:val="•"/>
      <w:lvlJc w:val="left"/>
      <w:pPr>
        <w:tabs>
          <w:tab w:val="num" w:pos="2160"/>
        </w:tabs>
        <w:ind w:left="2160" w:hanging="360"/>
      </w:pPr>
      <w:rPr>
        <w:rFonts w:ascii="Arial" w:hAnsi="Arial" w:hint="default"/>
      </w:rPr>
    </w:lvl>
    <w:lvl w:ilvl="3" w:tplc="5AC4851C" w:tentative="1">
      <w:start w:val="1"/>
      <w:numFmt w:val="bullet"/>
      <w:lvlText w:val="•"/>
      <w:lvlJc w:val="left"/>
      <w:pPr>
        <w:tabs>
          <w:tab w:val="num" w:pos="2880"/>
        </w:tabs>
        <w:ind w:left="2880" w:hanging="360"/>
      </w:pPr>
      <w:rPr>
        <w:rFonts w:ascii="Arial" w:hAnsi="Arial" w:hint="default"/>
      </w:rPr>
    </w:lvl>
    <w:lvl w:ilvl="4" w:tplc="F4AAE7BE" w:tentative="1">
      <w:start w:val="1"/>
      <w:numFmt w:val="bullet"/>
      <w:lvlText w:val="•"/>
      <w:lvlJc w:val="left"/>
      <w:pPr>
        <w:tabs>
          <w:tab w:val="num" w:pos="3600"/>
        </w:tabs>
        <w:ind w:left="3600" w:hanging="360"/>
      </w:pPr>
      <w:rPr>
        <w:rFonts w:ascii="Arial" w:hAnsi="Arial" w:hint="default"/>
      </w:rPr>
    </w:lvl>
    <w:lvl w:ilvl="5" w:tplc="2B7A5546" w:tentative="1">
      <w:start w:val="1"/>
      <w:numFmt w:val="bullet"/>
      <w:lvlText w:val="•"/>
      <w:lvlJc w:val="left"/>
      <w:pPr>
        <w:tabs>
          <w:tab w:val="num" w:pos="4320"/>
        </w:tabs>
        <w:ind w:left="4320" w:hanging="360"/>
      </w:pPr>
      <w:rPr>
        <w:rFonts w:ascii="Arial" w:hAnsi="Arial" w:hint="default"/>
      </w:rPr>
    </w:lvl>
    <w:lvl w:ilvl="6" w:tplc="B81CAD5A" w:tentative="1">
      <w:start w:val="1"/>
      <w:numFmt w:val="bullet"/>
      <w:lvlText w:val="•"/>
      <w:lvlJc w:val="left"/>
      <w:pPr>
        <w:tabs>
          <w:tab w:val="num" w:pos="5040"/>
        </w:tabs>
        <w:ind w:left="5040" w:hanging="360"/>
      </w:pPr>
      <w:rPr>
        <w:rFonts w:ascii="Arial" w:hAnsi="Arial" w:hint="default"/>
      </w:rPr>
    </w:lvl>
    <w:lvl w:ilvl="7" w:tplc="F37699FE" w:tentative="1">
      <w:start w:val="1"/>
      <w:numFmt w:val="bullet"/>
      <w:lvlText w:val="•"/>
      <w:lvlJc w:val="left"/>
      <w:pPr>
        <w:tabs>
          <w:tab w:val="num" w:pos="5760"/>
        </w:tabs>
        <w:ind w:left="5760" w:hanging="360"/>
      </w:pPr>
      <w:rPr>
        <w:rFonts w:ascii="Arial" w:hAnsi="Arial" w:hint="default"/>
      </w:rPr>
    </w:lvl>
    <w:lvl w:ilvl="8" w:tplc="2A766B66" w:tentative="1">
      <w:start w:val="1"/>
      <w:numFmt w:val="bullet"/>
      <w:lvlText w:val="•"/>
      <w:lvlJc w:val="left"/>
      <w:pPr>
        <w:tabs>
          <w:tab w:val="num" w:pos="6480"/>
        </w:tabs>
        <w:ind w:left="6480" w:hanging="360"/>
      </w:pPr>
      <w:rPr>
        <w:rFonts w:ascii="Arial" w:hAnsi="Arial" w:hint="default"/>
      </w:rPr>
    </w:lvl>
  </w:abstractNum>
  <w:abstractNum w:abstractNumId="2">
    <w:nsid w:val="50A87B8B"/>
    <w:multiLevelType w:val="hybridMultilevel"/>
    <w:tmpl w:val="8AF09E02"/>
    <w:lvl w:ilvl="0" w:tplc="5434B09A">
      <w:start w:val="1"/>
      <w:numFmt w:val="bullet"/>
      <w:lvlText w:val="•"/>
      <w:lvlJc w:val="left"/>
      <w:pPr>
        <w:tabs>
          <w:tab w:val="num" w:pos="720"/>
        </w:tabs>
        <w:ind w:left="720" w:hanging="360"/>
      </w:pPr>
      <w:rPr>
        <w:rFonts w:ascii="Arial" w:hAnsi="Arial" w:hint="default"/>
      </w:rPr>
    </w:lvl>
    <w:lvl w:ilvl="1" w:tplc="BAB431B6" w:tentative="1">
      <w:start w:val="1"/>
      <w:numFmt w:val="bullet"/>
      <w:lvlText w:val="•"/>
      <w:lvlJc w:val="left"/>
      <w:pPr>
        <w:tabs>
          <w:tab w:val="num" w:pos="1440"/>
        </w:tabs>
        <w:ind w:left="1440" w:hanging="360"/>
      </w:pPr>
      <w:rPr>
        <w:rFonts w:ascii="Arial" w:hAnsi="Arial" w:hint="default"/>
      </w:rPr>
    </w:lvl>
    <w:lvl w:ilvl="2" w:tplc="5E207048" w:tentative="1">
      <w:start w:val="1"/>
      <w:numFmt w:val="bullet"/>
      <w:lvlText w:val="•"/>
      <w:lvlJc w:val="left"/>
      <w:pPr>
        <w:tabs>
          <w:tab w:val="num" w:pos="2160"/>
        </w:tabs>
        <w:ind w:left="2160" w:hanging="360"/>
      </w:pPr>
      <w:rPr>
        <w:rFonts w:ascii="Arial" w:hAnsi="Arial" w:hint="default"/>
      </w:rPr>
    </w:lvl>
    <w:lvl w:ilvl="3" w:tplc="F0DCD814" w:tentative="1">
      <w:start w:val="1"/>
      <w:numFmt w:val="bullet"/>
      <w:lvlText w:val="•"/>
      <w:lvlJc w:val="left"/>
      <w:pPr>
        <w:tabs>
          <w:tab w:val="num" w:pos="2880"/>
        </w:tabs>
        <w:ind w:left="2880" w:hanging="360"/>
      </w:pPr>
      <w:rPr>
        <w:rFonts w:ascii="Arial" w:hAnsi="Arial" w:hint="default"/>
      </w:rPr>
    </w:lvl>
    <w:lvl w:ilvl="4" w:tplc="F912B890" w:tentative="1">
      <w:start w:val="1"/>
      <w:numFmt w:val="bullet"/>
      <w:lvlText w:val="•"/>
      <w:lvlJc w:val="left"/>
      <w:pPr>
        <w:tabs>
          <w:tab w:val="num" w:pos="3600"/>
        </w:tabs>
        <w:ind w:left="3600" w:hanging="360"/>
      </w:pPr>
      <w:rPr>
        <w:rFonts w:ascii="Arial" w:hAnsi="Arial" w:hint="default"/>
      </w:rPr>
    </w:lvl>
    <w:lvl w:ilvl="5" w:tplc="22C4431A" w:tentative="1">
      <w:start w:val="1"/>
      <w:numFmt w:val="bullet"/>
      <w:lvlText w:val="•"/>
      <w:lvlJc w:val="left"/>
      <w:pPr>
        <w:tabs>
          <w:tab w:val="num" w:pos="4320"/>
        </w:tabs>
        <w:ind w:left="4320" w:hanging="360"/>
      </w:pPr>
      <w:rPr>
        <w:rFonts w:ascii="Arial" w:hAnsi="Arial" w:hint="default"/>
      </w:rPr>
    </w:lvl>
    <w:lvl w:ilvl="6" w:tplc="8D74FFC8" w:tentative="1">
      <w:start w:val="1"/>
      <w:numFmt w:val="bullet"/>
      <w:lvlText w:val="•"/>
      <w:lvlJc w:val="left"/>
      <w:pPr>
        <w:tabs>
          <w:tab w:val="num" w:pos="5040"/>
        </w:tabs>
        <w:ind w:left="5040" w:hanging="360"/>
      </w:pPr>
      <w:rPr>
        <w:rFonts w:ascii="Arial" w:hAnsi="Arial" w:hint="default"/>
      </w:rPr>
    </w:lvl>
    <w:lvl w:ilvl="7" w:tplc="6A442668" w:tentative="1">
      <w:start w:val="1"/>
      <w:numFmt w:val="bullet"/>
      <w:lvlText w:val="•"/>
      <w:lvlJc w:val="left"/>
      <w:pPr>
        <w:tabs>
          <w:tab w:val="num" w:pos="5760"/>
        </w:tabs>
        <w:ind w:left="5760" w:hanging="360"/>
      </w:pPr>
      <w:rPr>
        <w:rFonts w:ascii="Arial" w:hAnsi="Arial" w:hint="default"/>
      </w:rPr>
    </w:lvl>
    <w:lvl w:ilvl="8" w:tplc="C5D297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54"/>
    <w:rsid w:val="000056BC"/>
    <w:rsid w:val="0001198D"/>
    <w:rsid w:val="000445C2"/>
    <w:rsid w:val="00051308"/>
    <w:rsid w:val="000775F8"/>
    <w:rsid w:val="000A6302"/>
    <w:rsid w:val="00131E9D"/>
    <w:rsid w:val="001567B6"/>
    <w:rsid w:val="001D47AC"/>
    <w:rsid w:val="002456B9"/>
    <w:rsid w:val="00260BDD"/>
    <w:rsid w:val="002D35F8"/>
    <w:rsid w:val="002D4468"/>
    <w:rsid w:val="002E4F79"/>
    <w:rsid w:val="0035490B"/>
    <w:rsid w:val="004057AE"/>
    <w:rsid w:val="004B3EA2"/>
    <w:rsid w:val="004F3216"/>
    <w:rsid w:val="00663B4C"/>
    <w:rsid w:val="006751AB"/>
    <w:rsid w:val="006B7593"/>
    <w:rsid w:val="006F4050"/>
    <w:rsid w:val="0070295F"/>
    <w:rsid w:val="007314C8"/>
    <w:rsid w:val="00745FFB"/>
    <w:rsid w:val="00774705"/>
    <w:rsid w:val="007750E0"/>
    <w:rsid w:val="00787E79"/>
    <w:rsid w:val="007A238D"/>
    <w:rsid w:val="007A5A21"/>
    <w:rsid w:val="007A6748"/>
    <w:rsid w:val="007D2395"/>
    <w:rsid w:val="00800DF6"/>
    <w:rsid w:val="00811357"/>
    <w:rsid w:val="00826AF3"/>
    <w:rsid w:val="00861F68"/>
    <w:rsid w:val="0089477A"/>
    <w:rsid w:val="008A4E24"/>
    <w:rsid w:val="008B5887"/>
    <w:rsid w:val="008C2072"/>
    <w:rsid w:val="008C3481"/>
    <w:rsid w:val="008E691F"/>
    <w:rsid w:val="0091656C"/>
    <w:rsid w:val="00936DE9"/>
    <w:rsid w:val="00941696"/>
    <w:rsid w:val="009530DD"/>
    <w:rsid w:val="0099100C"/>
    <w:rsid w:val="00A14157"/>
    <w:rsid w:val="00A463B0"/>
    <w:rsid w:val="00A50FAF"/>
    <w:rsid w:val="00AC31FF"/>
    <w:rsid w:val="00AC4890"/>
    <w:rsid w:val="00AC5777"/>
    <w:rsid w:val="00AD6F91"/>
    <w:rsid w:val="00AE7BCF"/>
    <w:rsid w:val="00B456E6"/>
    <w:rsid w:val="00B83881"/>
    <w:rsid w:val="00BF3FBF"/>
    <w:rsid w:val="00C1586E"/>
    <w:rsid w:val="00C51454"/>
    <w:rsid w:val="00C5298F"/>
    <w:rsid w:val="00C744A3"/>
    <w:rsid w:val="00C95605"/>
    <w:rsid w:val="00D04099"/>
    <w:rsid w:val="00D22E55"/>
    <w:rsid w:val="00D26B73"/>
    <w:rsid w:val="00D41695"/>
    <w:rsid w:val="00D821A9"/>
    <w:rsid w:val="00DC7374"/>
    <w:rsid w:val="00DE436A"/>
    <w:rsid w:val="00E374AF"/>
    <w:rsid w:val="00E43BCC"/>
    <w:rsid w:val="00E70225"/>
    <w:rsid w:val="00E76068"/>
    <w:rsid w:val="00EB2F57"/>
    <w:rsid w:val="00EC5E54"/>
    <w:rsid w:val="00F45805"/>
    <w:rsid w:val="00F54743"/>
    <w:rsid w:val="00F75895"/>
    <w:rsid w:val="00F86799"/>
    <w:rsid w:val="00FA2FD6"/>
    <w:rsid w:val="00FD0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5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1454"/>
  </w:style>
  <w:style w:type="paragraph" w:styleId="Rodap">
    <w:name w:val="footer"/>
    <w:basedOn w:val="Normal"/>
    <w:link w:val="RodapChar"/>
    <w:uiPriority w:val="99"/>
    <w:unhideWhenUsed/>
    <w:rsid w:val="00C51454"/>
    <w:pPr>
      <w:tabs>
        <w:tab w:val="center" w:pos="4252"/>
        <w:tab w:val="right" w:pos="8504"/>
      </w:tabs>
      <w:spacing w:after="0" w:line="240" w:lineRule="auto"/>
    </w:pPr>
  </w:style>
  <w:style w:type="character" w:customStyle="1" w:styleId="RodapChar">
    <w:name w:val="Rodapé Char"/>
    <w:basedOn w:val="Fontepargpadro"/>
    <w:link w:val="Rodap"/>
    <w:uiPriority w:val="99"/>
    <w:rsid w:val="00C51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5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1454"/>
  </w:style>
  <w:style w:type="paragraph" w:styleId="Rodap">
    <w:name w:val="footer"/>
    <w:basedOn w:val="Normal"/>
    <w:link w:val="RodapChar"/>
    <w:uiPriority w:val="99"/>
    <w:unhideWhenUsed/>
    <w:rsid w:val="00C51454"/>
    <w:pPr>
      <w:tabs>
        <w:tab w:val="center" w:pos="4252"/>
        <w:tab w:val="right" w:pos="8504"/>
      </w:tabs>
      <w:spacing w:after="0" w:line="240" w:lineRule="auto"/>
    </w:pPr>
  </w:style>
  <w:style w:type="character" w:customStyle="1" w:styleId="RodapChar">
    <w:name w:val="Rodapé Char"/>
    <w:basedOn w:val="Fontepargpadro"/>
    <w:link w:val="Rodap"/>
    <w:uiPriority w:val="99"/>
    <w:rsid w:val="00C5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31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46">
          <w:marLeft w:val="547"/>
          <w:marRight w:val="0"/>
          <w:marTop w:val="67"/>
          <w:marBottom w:val="0"/>
          <w:divBdr>
            <w:top w:val="none" w:sz="0" w:space="0" w:color="auto"/>
            <w:left w:val="none" w:sz="0" w:space="0" w:color="auto"/>
            <w:bottom w:val="none" w:sz="0" w:space="0" w:color="auto"/>
            <w:right w:val="none" w:sz="0" w:space="0" w:color="auto"/>
          </w:divBdr>
        </w:div>
      </w:divsChild>
    </w:div>
    <w:div w:id="1028067857">
      <w:bodyDiv w:val="1"/>
      <w:marLeft w:val="0"/>
      <w:marRight w:val="0"/>
      <w:marTop w:val="0"/>
      <w:marBottom w:val="0"/>
      <w:divBdr>
        <w:top w:val="none" w:sz="0" w:space="0" w:color="auto"/>
        <w:left w:val="none" w:sz="0" w:space="0" w:color="auto"/>
        <w:bottom w:val="none" w:sz="0" w:space="0" w:color="auto"/>
        <w:right w:val="none" w:sz="0" w:space="0" w:color="auto"/>
      </w:divBdr>
      <w:divsChild>
        <w:div w:id="80958368">
          <w:marLeft w:val="547"/>
          <w:marRight w:val="0"/>
          <w:marTop w:val="67"/>
          <w:marBottom w:val="0"/>
          <w:divBdr>
            <w:top w:val="none" w:sz="0" w:space="0" w:color="auto"/>
            <w:left w:val="none" w:sz="0" w:space="0" w:color="auto"/>
            <w:bottom w:val="none" w:sz="0" w:space="0" w:color="auto"/>
            <w:right w:val="none" w:sz="0" w:space="0" w:color="auto"/>
          </w:divBdr>
        </w:div>
      </w:divsChild>
    </w:div>
    <w:div w:id="1358505779">
      <w:bodyDiv w:val="1"/>
      <w:marLeft w:val="0"/>
      <w:marRight w:val="0"/>
      <w:marTop w:val="0"/>
      <w:marBottom w:val="0"/>
      <w:divBdr>
        <w:top w:val="none" w:sz="0" w:space="0" w:color="auto"/>
        <w:left w:val="none" w:sz="0" w:space="0" w:color="auto"/>
        <w:bottom w:val="none" w:sz="0" w:space="0" w:color="auto"/>
        <w:right w:val="none" w:sz="0" w:space="0" w:color="auto"/>
      </w:divBdr>
      <w:divsChild>
        <w:div w:id="1932199101">
          <w:marLeft w:val="547"/>
          <w:marRight w:val="0"/>
          <w:marTop w:val="67"/>
          <w:marBottom w:val="0"/>
          <w:divBdr>
            <w:top w:val="none" w:sz="0" w:space="0" w:color="auto"/>
            <w:left w:val="none" w:sz="0" w:space="0" w:color="auto"/>
            <w:bottom w:val="none" w:sz="0" w:space="0" w:color="auto"/>
            <w:right w:val="none" w:sz="0" w:space="0" w:color="auto"/>
          </w:divBdr>
        </w:div>
      </w:divsChild>
    </w:div>
    <w:div w:id="16947714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306">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7</Pages>
  <Words>3388</Words>
  <Characters>18296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56</cp:revision>
  <cp:lastPrinted>2017-07-24T00:47:00Z</cp:lastPrinted>
  <dcterms:created xsi:type="dcterms:W3CDTF">2016-09-27T18:45:00Z</dcterms:created>
  <dcterms:modified xsi:type="dcterms:W3CDTF">2017-07-24T00:47:00Z</dcterms:modified>
</cp:coreProperties>
</file>